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25" w:rsidRPr="00D327E5" w:rsidRDefault="00A56125" w:rsidP="00A56125">
      <w:pPr>
        <w:rPr>
          <w:rFonts w:ascii="Arial" w:hAnsi="Arial" w:cs="Arial"/>
        </w:rPr>
      </w:pPr>
      <w:r>
        <w:rPr>
          <w:rFonts w:ascii="Arial" w:hAnsi="Arial" w:cs="Arial"/>
          <w:b/>
          <w:u w:val="single"/>
        </w:rPr>
        <w:t xml:space="preserve">Pupil Premium Summary </w:t>
      </w:r>
      <w:r>
        <w:rPr>
          <w:rFonts w:ascii="Arial" w:hAnsi="Arial" w:cs="Arial"/>
        </w:rPr>
        <w:tab/>
      </w:r>
      <w:r>
        <w:rPr>
          <w:rFonts w:ascii="Arial" w:hAnsi="Arial" w:cs="Arial"/>
        </w:rPr>
        <w:tab/>
      </w:r>
      <w:r>
        <w:rPr>
          <w:rFonts w:ascii="Arial" w:hAnsi="Arial" w:cs="Arial"/>
        </w:rPr>
        <w:tab/>
      </w:r>
      <w:r w:rsidRPr="00C90D15">
        <w:rPr>
          <w:rFonts w:ascii="Arial" w:hAnsi="Arial" w:cs="Arial"/>
          <w:b/>
          <w:u w:val="single"/>
        </w:rPr>
        <w:t>School year</w:t>
      </w:r>
      <w:r w:rsidRPr="00D327E5">
        <w:rPr>
          <w:rFonts w:ascii="Arial" w:hAnsi="Arial" w:cs="Arial"/>
          <w:b/>
        </w:rPr>
        <w:t>:</w:t>
      </w:r>
      <w:r>
        <w:rPr>
          <w:rFonts w:ascii="Arial" w:hAnsi="Arial" w:cs="Arial"/>
        </w:rPr>
        <w:t xml:space="preserve"> 2017/2018</w:t>
      </w:r>
    </w:p>
    <w:p w:rsidR="00A56125" w:rsidRDefault="00A56125" w:rsidP="00A56125"/>
    <w:p w:rsidR="00A56125" w:rsidRPr="00BA5BA1" w:rsidRDefault="00A56125" w:rsidP="00A56125">
      <w:pPr>
        <w:rPr>
          <w:rFonts w:ascii="Arial" w:hAnsi="Arial" w:cs="Arial"/>
        </w:rPr>
      </w:pPr>
      <w:r w:rsidRPr="00BA5BA1">
        <w:rPr>
          <w:rFonts w:ascii="Arial" w:hAnsi="Arial" w:cs="Arial"/>
          <w:b/>
        </w:rPr>
        <w:t>Objective</w:t>
      </w:r>
      <w:r w:rsidRPr="00BA5BA1">
        <w:rPr>
          <w:rFonts w:ascii="Arial" w:hAnsi="Arial" w:cs="Arial"/>
        </w:rPr>
        <w:t xml:space="preserve">: </w:t>
      </w:r>
      <w:r>
        <w:rPr>
          <w:rFonts w:ascii="Arial" w:hAnsi="Arial" w:cs="Arial"/>
        </w:rPr>
        <w:t>To narrow the achievement gap in English and maths by accelerating rates of progress for pupils in the target cohorts.</w:t>
      </w:r>
    </w:p>
    <w:p w:rsidR="00A56125" w:rsidRDefault="00A56125" w:rsidP="00A56125">
      <w:pPr>
        <w:jc w:val="right"/>
      </w:pPr>
    </w:p>
    <w:p w:rsidR="00A56125" w:rsidRPr="00613D8F" w:rsidRDefault="00A56125" w:rsidP="00A56125">
      <w:pPr>
        <w:rPr>
          <w:rFonts w:ascii="Arial" w:hAnsi="Arial" w:cs="Arial"/>
        </w:rPr>
      </w:pPr>
      <w:r w:rsidRPr="00FE49D3">
        <w:rPr>
          <w:rFonts w:ascii="Arial" w:hAnsi="Arial" w:cs="Arial"/>
          <w:b/>
        </w:rPr>
        <w:t>School</w:t>
      </w:r>
      <w:r w:rsidRPr="00613D8F">
        <w:rPr>
          <w:rFonts w:ascii="Arial" w:hAnsi="Arial" w:cs="Arial"/>
        </w:rPr>
        <w:t xml:space="preserve">: </w:t>
      </w:r>
      <w:proofErr w:type="spellStart"/>
      <w:r>
        <w:rPr>
          <w:rFonts w:ascii="Arial" w:hAnsi="Arial" w:cs="Arial"/>
        </w:rPr>
        <w:t>Spaxton</w:t>
      </w:r>
      <w:proofErr w:type="spellEnd"/>
      <w:r>
        <w:rPr>
          <w:rFonts w:ascii="Arial" w:hAnsi="Arial" w:cs="Arial"/>
        </w:rPr>
        <w:t xml:space="preserve"> CE VC Primary School</w:t>
      </w:r>
      <w:r>
        <w:rPr>
          <w:rFonts w:ascii="Arial" w:hAnsi="Arial" w:cs="Arial"/>
        </w:rPr>
        <w:tab/>
      </w:r>
      <w:r>
        <w:rPr>
          <w:rFonts w:ascii="Arial" w:hAnsi="Arial" w:cs="Arial"/>
        </w:rPr>
        <w:tab/>
      </w:r>
      <w:proofErr w:type="spellStart"/>
      <w:r w:rsidR="0020642B">
        <w:rPr>
          <w:rFonts w:ascii="Arial" w:hAnsi="Arial" w:cs="Arial"/>
          <w:b/>
        </w:rPr>
        <w:t>School</w:t>
      </w:r>
      <w:proofErr w:type="spellEnd"/>
      <w:r w:rsidR="0020642B">
        <w:rPr>
          <w:rFonts w:ascii="Arial" w:hAnsi="Arial" w:cs="Arial"/>
          <w:b/>
        </w:rPr>
        <w:t xml:space="preserve"> L</w:t>
      </w:r>
      <w:r w:rsidRPr="00FE49D3">
        <w:rPr>
          <w:rFonts w:ascii="Arial" w:hAnsi="Arial" w:cs="Arial"/>
          <w:b/>
        </w:rPr>
        <w:t>ead</w:t>
      </w:r>
      <w:r>
        <w:rPr>
          <w:rFonts w:ascii="Arial" w:hAnsi="Arial" w:cs="Arial"/>
        </w:rPr>
        <w:t>: Mr J. Blackmore</w:t>
      </w:r>
      <w:r w:rsidRPr="00613D8F">
        <w:rPr>
          <w:rFonts w:ascii="Arial" w:hAnsi="Arial" w:cs="Arial"/>
        </w:rPr>
        <w:tab/>
      </w:r>
      <w:r w:rsidRPr="00FE49D3">
        <w:rPr>
          <w:rFonts w:ascii="Arial" w:hAnsi="Arial" w:cs="Arial"/>
          <w:b/>
        </w:rPr>
        <w:t>Funding</w:t>
      </w:r>
      <w:r w:rsidRPr="00613D8F">
        <w:rPr>
          <w:rFonts w:ascii="Arial" w:hAnsi="Arial" w:cs="Arial"/>
        </w:rPr>
        <w:t>: £</w:t>
      </w:r>
      <w:r w:rsidR="0020642B">
        <w:rPr>
          <w:rFonts w:ascii="Arial" w:hAnsi="Arial" w:cs="Arial"/>
        </w:rPr>
        <w:t>14,520</w:t>
      </w:r>
    </w:p>
    <w:p w:rsidR="00A56125" w:rsidRPr="00613D8F" w:rsidRDefault="00A56125" w:rsidP="00A56125">
      <w:pPr>
        <w:rPr>
          <w:rFonts w:ascii="Arial" w:hAnsi="Arial" w:cs="Arial"/>
        </w:rPr>
      </w:pPr>
    </w:p>
    <w:p w:rsidR="00A56125" w:rsidRPr="00300B5C" w:rsidRDefault="00A56125" w:rsidP="00A56125">
      <w:pPr>
        <w:rPr>
          <w:rFonts w:ascii="Arial" w:hAnsi="Arial" w:cs="Arial"/>
          <w:b/>
        </w:rPr>
      </w:pPr>
      <w:r>
        <w:rPr>
          <w:rFonts w:ascii="Arial" w:hAnsi="Arial" w:cs="Arial"/>
          <w:b/>
        </w:rPr>
        <w:t>Pupil i</w:t>
      </w:r>
      <w:r w:rsidRPr="00300B5C">
        <w:rPr>
          <w:rFonts w:ascii="Arial" w:hAnsi="Arial" w:cs="Arial"/>
          <w:b/>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tblGrid>
      <w:tr w:rsidR="00A56125" w:rsidRPr="008322B6" w:rsidTr="0070723D">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Qualifying pupils for pupil premium</w:t>
            </w:r>
          </w:p>
          <w:p w:rsidR="00A56125" w:rsidRPr="00FE49D3" w:rsidRDefault="00A56125" w:rsidP="0070723D">
            <w:pPr>
              <w:rPr>
                <w:rFonts w:ascii="Arial" w:hAnsi="Arial" w:cs="Arial"/>
                <w:b/>
              </w:rPr>
            </w:pPr>
          </w:p>
        </w:tc>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Free school meals</w:t>
            </w:r>
          </w:p>
          <w:p w:rsidR="00A56125" w:rsidRPr="00FE49D3" w:rsidRDefault="00A56125" w:rsidP="0070723D">
            <w:pPr>
              <w:rPr>
                <w:rFonts w:ascii="Arial" w:hAnsi="Arial" w:cs="Arial"/>
                <w:b/>
              </w:rPr>
            </w:pPr>
            <w:r w:rsidRPr="00FE49D3">
              <w:rPr>
                <w:rFonts w:ascii="Arial" w:hAnsi="Arial" w:cs="Arial"/>
                <w:b/>
              </w:rPr>
              <w:t>(Ever6)</w:t>
            </w:r>
          </w:p>
        </w:tc>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Children in care</w:t>
            </w:r>
          </w:p>
        </w:tc>
        <w:tc>
          <w:tcPr>
            <w:tcW w:w="2362" w:type="dxa"/>
            <w:shd w:val="clear" w:color="auto" w:fill="auto"/>
          </w:tcPr>
          <w:p w:rsidR="00A56125" w:rsidRPr="00FE49D3" w:rsidRDefault="00A56125" w:rsidP="0070723D">
            <w:pPr>
              <w:rPr>
                <w:rFonts w:ascii="Arial" w:hAnsi="Arial" w:cs="Arial"/>
                <w:b/>
              </w:rPr>
            </w:pPr>
            <w:r w:rsidRPr="00FE49D3">
              <w:rPr>
                <w:rFonts w:ascii="Arial" w:hAnsi="Arial" w:cs="Arial"/>
                <w:b/>
              </w:rPr>
              <w:t>Service families</w:t>
            </w:r>
          </w:p>
        </w:tc>
      </w:tr>
      <w:tr w:rsidR="00A56125" w:rsidRPr="008322B6" w:rsidTr="0070723D">
        <w:tc>
          <w:tcPr>
            <w:tcW w:w="2362" w:type="dxa"/>
            <w:shd w:val="clear" w:color="auto" w:fill="auto"/>
          </w:tcPr>
          <w:p w:rsidR="00A56125" w:rsidRPr="008322B6" w:rsidRDefault="00A56125" w:rsidP="0070723D">
            <w:pPr>
              <w:rPr>
                <w:rFonts w:ascii="Arial" w:hAnsi="Arial" w:cs="Arial"/>
              </w:rPr>
            </w:pPr>
            <w:r w:rsidRPr="008322B6">
              <w:rPr>
                <w:rFonts w:ascii="Arial" w:hAnsi="Arial" w:cs="Arial"/>
              </w:rPr>
              <w:t>Numbers involved</w:t>
            </w:r>
          </w:p>
        </w:tc>
        <w:tc>
          <w:tcPr>
            <w:tcW w:w="2362" w:type="dxa"/>
            <w:shd w:val="clear" w:color="auto" w:fill="auto"/>
          </w:tcPr>
          <w:p w:rsidR="00A56125" w:rsidRPr="008322B6" w:rsidRDefault="00A56125" w:rsidP="0070723D">
            <w:pPr>
              <w:rPr>
                <w:rFonts w:ascii="Arial" w:hAnsi="Arial" w:cs="Arial"/>
              </w:rPr>
            </w:pPr>
            <w:r>
              <w:rPr>
                <w:rFonts w:ascii="Arial" w:hAnsi="Arial" w:cs="Arial"/>
              </w:rPr>
              <w:t>10</w:t>
            </w:r>
            <w:r w:rsidR="0020642B">
              <w:rPr>
                <w:rFonts w:ascii="Arial" w:hAnsi="Arial" w:cs="Arial"/>
              </w:rPr>
              <w:t xml:space="preserve"> (5 of which are for Summer Term 2017 only)</w:t>
            </w:r>
          </w:p>
          <w:p w:rsidR="00A56125" w:rsidRPr="008322B6" w:rsidRDefault="00A56125" w:rsidP="0070723D">
            <w:pPr>
              <w:rPr>
                <w:rFonts w:ascii="Arial" w:hAnsi="Arial" w:cs="Arial"/>
              </w:rPr>
            </w:pPr>
          </w:p>
        </w:tc>
        <w:tc>
          <w:tcPr>
            <w:tcW w:w="2362" w:type="dxa"/>
            <w:shd w:val="clear" w:color="auto" w:fill="auto"/>
          </w:tcPr>
          <w:p w:rsidR="00A56125" w:rsidRPr="008322B6" w:rsidRDefault="00A56125" w:rsidP="0070723D">
            <w:pPr>
              <w:rPr>
                <w:rFonts w:ascii="Arial" w:hAnsi="Arial" w:cs="Arial"/>
              </w:rPr>
            </w:pPr>
            <w:r>
              <w:rPr>
                <w:rFonts w:ascii="Arial" w:hAnsi="Arial" w:cs="Arial"/>
              </w:rPr>
              <w:t>1</w:t>
            </w:r>
            <w:r w:rsidR="0020642B">
              <w:rPr>
                <w:rFonts w:ascii="Arial" w:hAnsi="Arial" w:cs="Arial"/>
              </w:rPr>
              <w:t xml:space="preserve"> (For Summer Term 2017 only)</w:t>
            </w:r>
          </w:p>
        </w:tc>
        <w:tc>
          <w:tcPr>
            <w:tcW w:w="2362" w:type="dxa"/>
            <w:shd w:val="clear" w:color="auto" w:fill="auto"/>
          </w:tcPr>
          <w:p w:rsidR="00A56125" w:rsidRPr="008322B6" w:rsidRDefault="00A56125" w:rsidP="0070723D">
            <w:pPr>
              <w:rPr>
                <w:rFonts w:ascii="Arial" w:hAnsi="Arial" w:cs="Arial"/>
              </w:rPr>
            </w:pPr>
            <w:r>
              <w:rPr>
                <w:rFonts w:ascii="Arial" w:hAnsi="Arial" w:cs="Arial"/>
              </w:rPr>
              <w:t>0</w:t>
            </w:r>
          </w:p>
        </w:tc>
      </w:tr>
    </w:tbl>
    <w:p w:rsidR="00A56125" w:rsidRDefault="00A56125" w:rsidP="00A56125">
      <w:pPr>
        <w:rPr>
          <w:rFonts w:ascii="Arial" w:hAnsi="Arial" w:cs="Arial"/>
        </w:rPr>
      </w:pPr>
    </w:p>
    <w:p w:rsidR="00A56125" w:rsidRPr="00300B5C" w:rsidRDefault="00A56125" w:rsidP="00A56125">
      <w:pPr>
        <w:rPr>
          <w:rFonts w:ascii="Arial" w:hAnsi="Arial" w:cs="Arial"/>
          <w:b/>
        </w:rPr>
      </w:pPr>
      <w:r>
        <w:rPr>
          <w:rFonts w:ascii="Arial" w:hAnsi="Arial" w:cs="Arial"/>
          <w:b/>
        </w:rPr>
        <w:t>Action p</w:t>
      </w:r>
      <w:r w:rsidRPr="00300B5C">
        <w:rPr>
          <w:rFonts w:ascii="Arial" w:hAnsi="Arial" w:cs="Arial"/>
          <w:b/>
        </w:rPr>
        <w:t>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1524"/>
        <w:gridCol w:w="1160"/>
        <w:gridCol w:w="1031"/>
        <w:gridCol w:w="1084"/>
        <w:gridCol w:w="3425"/>
        <w:gridCol w:w="2851"/>
      </w:tblGrid>
      <w:tr w:rsidR="003802E6" w:rsidRPr="008322B6" w:rsidTr="00A2712F">
        <w:tc>
          <w:tcPr>
            <w:tcW w:w="3106" w:type="dxa"/>
            <w:shd w:val="clear" w:color="auto" w:fill="auto"/>
          </w:tcPr>
          <w:p w:rsidR="00A56125" w:rsidRPr="00FE49D3" w:rsidRDefault="00A56125" w:rsidP="0070723D">
            <w:pPr>
              <w:rPr>
                <w:rFonts w:ascii="Arial" w:hAnsi="Arial" w:cs="Arial"/>
                <w:b/>
              </w:rPr>
            </w:pPr>
            <w:r w:rsidRPr="00FE49D3">
              <w:rPr>
                <w:rFonts w:ascii="Arial" w:hAnsi="Arial" w:cs="Arial"/>
                <w:b/>
              </w:rPr>
              <w:t>Approach/resource</w:t>
            </w:r>
          </w:p>
        </w:tc>
        <w:tc>
          <w:tcPr>
            <w:tcW w:w="1524" w:type="dxa"/>
            <w:shd w:val="clear" w:color="auto" w:fill="auto"/>
          </w:tcPr>
          <w:p w:rsidR="00A56125" w:rsidRPr="00FE49D3" w:rsidRDefault="00A56125" w:rsidP="0070723D">
            <w:pPr>
              <w:rPr>
                <w:rFonts w:ascii="Arial" w:hAnsi="Arial" w:cs="Arial"/>
                <w:b/>
              </w:rPr>
            </w:pPr>
            <w:r w:rsidRPr="00FE49D3">
              <w:rPr>
                <w:rFonts w:ascii="Arial" w:hAnsi="Arial" w:cs="Arial"/>
                <w:b/>
              </w:rPr>
              <w:t>Number of pupils involved</w:t>
            </w:r>
          </w:p>
        </w:tc>
        <w:tc>
          <w:tcPr>
            <w:tcW w:w="1164" w:type="dxa"/>
            <w:shd w:val="clear" w:color="auto" w:fill="auto"/>
          </w:tcPr>
          <w:p w:rsidR="00A56125" w:rsidRPr="00FE49D3" w:rsidRDefault="00A56125" w:rsidP="0070723D">
            <w:pPr>
              <w:rPr>
                <w:rFonts w:ascii="Arial" w:hAnsi="Arial" w:cs="Arial"/>
                <w:b/>
              </w:rPr>
            </w:pPr>
            <w:r w:rsidRPr="00FE49D3">
              <w:rPr>
                <w:rFonts w:ascii="Arial" w:hAnsi="Arial" w:cs="Arial"/>
                <w:b/>
              </w:rPr>
              <w:t>Boys</w:t>
            </w:r>
          </w:p>
        </w:tc>
        <w:tc>
          <w:tcPr>
            <w:tcW w:w="1034" w:type="dxa"/>
            <w:shd w:val="clear" w:color="auto" w:fill="auto"/>
          </w:tcPr>
          <w:p w:rsidR="00A56125" w:rsidRPr="00FE49D3" w:rsidRDefault="00A56125" w:rsidP="0070723D">
            <w:pPr>
              <w:rPr>
                <w:rFonts w:ascii="Arial" w:hAnsi="Arial" w:cs="Arial"/>
                <w:b/>
              </w:rPr>
            </w:pPr>
            <w:r w:rsidRPr="00FE49D3">
              <w:rPr>
                <w:rFonts w:ascii="Arial" w:hAnsi="Arial" w:cs="Arial"/>
                <w:b/>
              </w:rPr>
              <w:t>Girls</w:t>
            </w:r>
          </w:p>
        </w:tc>
        <w:tc>
          <w:tcPr>
            <w:tcW w:w="1050" w:type="dxa"/>
            <w:shd w:val="clear" w:color="auto" w:fill="auto"/>
          </w:tcPr>
          <w:p w:rsidR="00A56125" w:rsidRPr="00FE49D3" w:rsidRDefault="00A56125" w:rsidP="0070723D">
            <w:pPr>
              <w:rPr>
                <w:rFonts w:ascii="Arial" w:hAnsi="Arial" w:cs="Arial"/>
                <w:b/>
              </w:rPr>
            </w:pPr>
            <w:r w:rsidRPr="00FE49D3">
              <w:rPr>
                <w:rFonts w:ascii="Arial" w:hAnsi="Arial" w:cs="Arial"/>
                <w:b/>
              </w:rPr>
              <w:t>Cost</w:t>
            </w:r>
          </w:p>
        </w:tc>
        <w:tc>
          <w:tcPr>
            <w:tcW w:w="3434" w:type="dxa"/>
            <w:shd w:val="clear" w:color="auto" w:fill="auto"/>
          </w:tcPr>
          <w:p w:rsidR="00A56125" w:rsidRPr="00FE49D3" w:rsidRDefault="00A56125" w:rsidP="0070723D">
            <w:pPr>
              <w:rPr>
                <w:rFonts w:ascii="Arial" w:hAnsi="Arial" w:cs="Arial"/>
                <w:b/>
              </w:rPr>
            </w:pPr>
            <w:r w:rsidRPr="00FE49D3">
              <w:rPr>
                <w:rFonts w:ascii="Arial" w:hAnsi="Arial" w:cs="Arial"/>
                <w:b/>
              </w:rPr>
              <w:t>Description of support</w:t>
            </w:r>
          </w:p>
          <w:p w:rsidR="00A56125" w:rsidRPr="00FE49D3" w:rsidRDefault="00A56125" w:rsidP="0070723D">
            <w:pPr>
              <w:jc w:val="right"/>
              <w:rPr>
                <w:rFonts w:ascii="Arial" w:hAnsi="Arial" w:cs="Arial"/>
                <w:b/>
              </w:rPr>
            </w:pPr>
          </w:p>
        </w:tc>
        <w:tc>
          <w:tcPr>
            <w:tcW w:w="2862" w:type="dxa"/>
          </w:tcPr>
          <w:p w:rsidR="00A56125" w:rsidRPr="00FE49D3" w:rsidRDefault="00A56125" w:rsidP="0070723D">
            <w:pPr>
              <w:rPr>
                <w:rFonts w:ascii="Arial" w:hAnsi="Arial" w:cs="Arial"/>
                <w:b/>
              </w:rPr>
            </w:pPr>
            <w:r w:rsidRPr="00FE49D3">
              <w:rPr>
                <w:rFonts w:ascii="Arial" w:hAnsi="Arial" w:cs="Arial"/>
                <w:b/>
              </w:rPr>
              <w:t>Impact</w:t>
            </w:r>
            <w:r w:rsidR="002E10AB">
              <w:rPr>
                <w:rFonts w:ascii="Arial" w:hAnsi="Arial" w:cs="Arial"/>
                <w:b/>
              </w:rPr>
              <w:t xml:space="preserve"> – focusing on results in July 2018</w:t>
            </w:r>
            <w:bookmarkStart w:id="0" w:name="_GoBack"/>
            <w:bookmarkEnd w:id="0"/>
          </w:p>
        </w:tc>
      </w:tr>
      <w:tr w:rsidR="003802E6" w:rsidRPr="008322B6" w:rsidTr="00A2712F">
        <w:tc>
          <w:tcPr>
            <w:tcW w:w="3106" w:type="dxa"/>
            <w:shd w:val="clear" w:color="auto" w:fill="auto"/>
          </w:tcPr>
          <w:p w:rsidR="00A56125" w:rsidRPr="008322B6" w:rsidRDefault="003802E6" w:rsidP="0070723D">
            <w:pPr>
              <w:rPr>
                <w:rFonts w:ascii="Arial" w:hAnsi="Arial" w:cs="Arial"/>
              </w:rPr>
            </w:pPr>
            <w:r>
              <w:rPr>
                <w:rFonts w:ascii="Arial" w:hAnsi="Arial" w:cs="Arial"/>
              </w:rPr>
              <w:t>Forest School training for JH</w:t>
            </w:r>
          </w:p>
        </w:tc>
        <w:tc>
          <w:tcPr>
            <w:tcW w:w="1524" w:type="dxa"/>
            <w:shd w:val="clear" w:color="auto" w:fill="auto"/>
          </w:tcPr>
          <w:p w:rsidR="00A56125" w:rsidRDefault="003802E6" w:rsidP="003802E6">
            <w:pPr>
              <w:rPr>
                <w:rFonts w:ascii="Arial" w:hAnsi="Arial" w:cs="Arial"/>
              </w:rPr>
            </w:pPr>
            <w:r>
              <w:rPr>
                <w:rFonts w:ascii="Arial" w:hAnsi="Arial" w:cs="Arial"/>
              </w:rPr>
              <w:t>All PP children will be given social and confidence building intervention. Rest of school will also access provision</w:t>
            </w:r>
          </w:p>
          <w:p w:rsidR="00A2712F" w:rsidRPr="008322B6" w:rsidRDefault="00A2712F" w:rsidP="003802E6">
            <w:pPr>
              <w:rPr>
                <w:rFonts w:ascii="Arial" w:hAnsi="Arial" w:cs="Arial"/>
              </w:rPr>
            </w:pPr>
          </w:p>
        </w:tc>
        <w:tc>
          <w:tcPr>
            <w:tcW w:w="1164" w:type="dxa"/>
            <w:shd w:val="clear" w:color="auto" w:fill="auto"/>
          </w:tcPr>
          <w:p w:rsidR="00A56125" w:rsidRPr="008322B6" w:rsidRDefault="003802E6" w:rsidP="0070723D">
            <w:pPr>
              <w:rPr>
                <w:rFonts w:ascii="Arial" w:hAnsi="Arial" w:cs="Arial"/>
              </w:rPr>
            </w:pPr>
            <w:r>
              <w:rPr>
                <w:rFonts w:ascii="Arial" w:hAnsi="Arial" w:cs="Arial"/>
              </w:rPr>
              <w:t>3 PP</w:t>
            </w:r>
          </w:p>
        </w:tc>
        <w:tc>
          <w:tcPr>
            <w:tcW w:w="1034" w:type="dxa"/>
            <w:shd w:val="clear" w:color="auto" w:fill="auto"/>
          </w:tcPr>
          <w:p w:rsidR="00A56125" w:rsidRPr="008322B6" w:rsidRDefault="003802E6" w:rsidP="0070723D">
            <w:pPr>
              <w:rPr>
                <w:rFonts w:ascii="Arial" w:hAnsi="Arial" w:cs="Arial"/>
              </w:rPr>
            </w:pPr>
            <w:r>
              <w:rPr>
                <w:rFonts w:ascii="Arial" w:hAnsi="Arial" w:cs="Arial"/>
              </w:rPr>
              <w:t>2 PP</w:t>
            </w:r>
          </w:p>
        </w:tc>
        <w:tc>
          <w:tcPr>
            <w:tcW w:w="1050" w:type="dxa"/>
            <w:shd w:val="clear" w:color="auto" w:fill="auto"/>
          </w:tcPr>
          <w:p w:rsidR="00A56125" w:rsidRPr="008322B6" w:rsidRDefault="003802E6" w:rsidP="0070723D">
            <w:pPr>
              <w:rPr>
                <w:rFonts w:ascii="Arial" w:hAnsi="Arial" w:cs="Arial"/>
              </w:rPr>
            </w:pPr>
            <w:r>
              <w:rPr>
                <w:rFonts w:ascii="Arial" w:hAnsi="Arial" w:cs="Arial"/>
              </w:rPr>
              <w:t>£1000</w:t>
            </w:r>
          </w:p>
        </w:tc>
        <w:tc>
          <w:tcPr>
            <w:tcW w:w="3434" w:type="dxa"/>
            <w:shd w:val="clear" w:color="auto" w:fill="auto"/>
          </w:tcPr>
          <w:p w:rsidR="00A56125" w:rsidRPr="008322B6" w:rsidRDefault="003802E6" w:rsidP="0070723D">
            <w:pPr>
              <w:rPr>
                <w:rFonts w:ascii="Arial" w:hAnsi="Arial" w:cs="Arial"/>
              </w:rPr>
            </w:pPr>
            <w:r>
              <w:rPr>
                <w:rFonts w:ascii="Arial" w:hAnsi="Arial" w:cs="Arial"/>
              </w:rPr>
              <w:t xml:space="preserve">Forest School training at Level 3 that allows practitioner to be able to lead Forest School in the provision </w:t>
            </w:r>
          </w:p>
        </w:tc>
        <w:tc>
          <w:tcPr>
            <w:tcW w:w="2862" w:type="dxa"/>
          </w:tcPr>
          <w:p w:rsidR="00A56125" w:rsidRDefault="00B6657D" w:rsidP="0070723D">
            <w:pPr>
              <w:rPr>
                <w:rFonts w:ascii="Arial" w:hAnsi="Arial" w:cs="Arial"/>
              </w:rPr>
            </w:pPr>
            <w:r>
              <w:rPr>
                <w:rFonts w:ascii="Arial" w:hAnsi="Arial" w:cs="Arial"/>
              </w:rPr>
              <w:t>Levels of confidence built through hands on learning developing fine motor control and practical ‘real life’ situations for mathematics and speaking and listening have had a positive effect on the children.</w:t>
            </w:r>
          </w:p>
        </w:tc>
      </w:tr>
      <w:tr w:rsidR="003802E6" w:rsidRPr="008322B6" w:rsidTr="00A2712F">
        <w:tc>
          <w:tcPr>
            <w:tcW w:w="3106" w:type="dxa"/>
            <w:shd w:val="clear" w:color="auto" w:fill="auto"/>
          </w:tcPr>
          <w:p w:rsidR="00A56125" w:rsidRPr="008322B6" w:rsidRDefault="009E7B2E" w:rsidP="0070723D">
            <w:pPr>
              <w:rPr>
                <w:rFonts w:ascii="Arial" w:hAnsi="Arial" w:cs="Arial"/>
              </w:rPr>
            </w:pPr>
            <w:r>
              <w:rPr>
                <w:rFonts w:ascii="Arial" w:hAnsi="Arial" w:cs="Arial"/>
              </w:rPr>
              <w:lastRenderedPageBreak/>
              <w:t xml:space="preserve">Assertive Mentoring – ST </w:t>
            </w:r>
          </w:p>
        </w:tc>
        <w:tc>
          <w:tcPr>
            <w:tcW w:w="1524" w:type="dxa"/>
            <w:shd w:val="clear" w:color="auto" w:fill="auto"/>
          </w:tcPr>
          <w:p w:rsidR="00A56125" w:rsidRPr="008322B6" w:rsidRDefault="00A2712F" w:rsidP="0070723D">
            <w:pPr>
              <w:rPr>
                <w:rFonts w:ascii="Arial" w:hAnsi="Arial" w:cs="Arial"/>
              </w:rPr>
            </w:pPr>
            <w:r>
              <w:rPr>
                <w:rFonts w:ascii="Arial" w:hAnsi="Arial" w:cs="Arial"/>
              </w:rPr>
              <w:t xml:space="preserve">High tariff children, </w:t>
            </w:r>
            <w:proofErr w:type="spellStart"/>
            <w:r>
              <w:rPr>
                <w:rFonts w:ascii="Arial" w:hAnsi="Arial" w:cs="Arial"/>
              </w:rPr>
              <w:t>inc</w:t>
            </w:r>
            <w:proofErr w:type="spellEnd"/>
            <w:r>
              <w:rPr>
                <w:rFonts w:ascii="Arial" w:hAnsi="Arial" w:cs="Arial"/>
              </w:rPr>
              <w:t xml:space="preserve"> PP children, will have 1:1 time with mentor to have social stories and holistic intervention </w:t>
            </w:r>
          </w:p>
        </w:tc>
        <w:tc>
          <w:tcPr>
            <w:tcW w:w="1164" w:type="dxa"/>
            <w:shd w:val="clear" w:color="auto" w:fill="auto"/>
          </w:tcPr>
          <w:p w:rsidR="00A56125" w:rsidRPr="008322B6" w:rsidRDefault="00A2712F" w:rsidP="0070723D">
            <w:pPr>
              <w:rPr>
                <w:rFonts w:ascii="Arial" w:hAnsi="Arial" w:cs="Arial"/>
              </w:rPr>
            </w:pPr>
            <w:r>
              <w:rPr>
                <w:rFonts w:ascii="Arial" w:hAnsi="Arial" w:cs="Arial"/>
              </w:rPr>
              <w:t>2 PP</w:t>
            </w:r>
          </w:p>
        </w:tc>
        <w:tc>
          <w:tcPr>
            <w:tcW w:w="1034" w:type="dxa"/>
            <w:shd w:val="clear" w:color="auto" w:fill="auto"/>
          </w:tcPr>
          <w:p w:rsidR="00A56125" w:rsidRPr="008322B6" w:rsidRDefault="00A2712F" w:rsidP="0070723D">
            <w:pPr>
              <w:rPr>
                <w:rFonts w:ascii="Arial" w:hAnsi="Arial" w:cs="Arial"/>
              </w:rPr>
            </w:pPr>
            <w:r>
              <w:rPr>
                <w:rFonts w:ascii="Arial" w:hAnsi="Arial" w:cs="Arial"/>
              </w:rPr>
              <w:t>2 PP</w:t>
            </w:r>
          </w:p>
        </w:tc>
        <w:tc>
          <w:tcPr>
            <w:tcW w:w="1050" w:type="dxa"/>
            <w:shd w:val="clear" w:color="auto" w:fill="auto"/>
          </w:tcPr>
          <w:p w:rsidR="00A56125" w:rsidRPr="008322B6" w:rsidRDefault="003802E6" w:rsidP="0070723D">
            <w:pPr>
              <w:rPr>
                <w:rFonts w:ascii="Arial" w:hAnsi="Arial" w:cs="Arial"/>
              </w:rPr>
            </w:pPr>
            <w:r>
              <w:rPr>
                <w:rFonts w:ascii="Arial" w:hAnsi="Arial" w:cs="Arial"/>
              </w:rPr>
              <w:t>£290</w:t>
            </w:r>
          </w:p>
        </w:tc>
        <w:tc>
          <w:tcPr>
            <w:tcW w:w="3434" w:type="dxa"/>
            <w:shd w:val="clear" w:color="auto" w:fill="auto"/>
          </w:tcPr>
          <w:p w:rsidR="00A56125" w:rsidRPr="008322B6" w:rsidRDefault="00A2712F" w:rsidP="0070723D">
            <w:pPr>
              <w:rPr>
                <w:rFonts w:ascii="Arial" w:hAnsi="Arial" w:cs="Arial"/>
              </w:rPr>
            </w:pPr>
            <w:r>
              <w:rPr>
                <w:rFonts w:ascii="Arial" w:hAnsi="Arial" w:cs="Arial"/>
              </w:rPr>
              <w:t>On a Friday afternoon, a high quality appointment has been made to become a play leader and assertive mentor. Targeted children, with priority for children who are PP or who are safeguarded, will spend time receiving holistic support based upon assertive mentoring principles</w:t>
            </w:r>
          </w:p>
        </w:tc>
        <w:tc>
          <w:tcPr>
            <w:tcW w:w="2862" w:type="dxa"/>
          </w:tcPr>
          <w:p w:rsidR="00A56125" w:rsidRPr="008322B6" w:rsidRDefault="00B6657D" w:rsidP="0070723D">
            <w:pPr>
              <w:rPr>
                <w:rFonts w:ascii="Arial" w:hAnsi="Arial" w:cs="Arial"/>
              </w:rPr>
            </w:pPr>
            <w:r>
              <w:rPr>
                <w:rFonts w:ascii="Arial" w:hAnsi="Arial" w:cs="Arial"/>
              </w:rPr>
              <w:t>Children who have had access to the assertive mentor have developed greater resilience to any challenge in their learning (this is reflected in their end of year assessments). It is also another chance to for speaking and listening.</w:t>
            </w:r>
          </w:p>
        </w:tc>
      </w:tr>
      <w:tr w:rsidR="003802E6" w:rsidRPr="008322B6" w:rsidTr="00A2712F">
        <w:tc>
          <w:tcPr>
            <w:tcW w:w="3106" w:type="dxa"/>
            <w:shd w:val="clear" w:color="auto" w:fill="auto"/>
          </w:tcPr>
          <w:p w:rsidR="00A56125" w:rsidRPr="008322B6" w:rsidRDefault="004D4A47" w:rsidP="0070723D">
            <w:pPr>
              <w:rPr>
                <w:rFonts w:ascii="Arial" w:hAnsi="Arial" w:cs="Arial"/>
              </w:rPr>
            </w:pPr>
            <w:r>
              <w:rPr>
                <w:rFonts w:ascii="Arial" w:hAnsi="Arial" w:cs="Arial"/>
              </w:rPr>
              <w:t>Wrap-around-care budget</w:t>
            </w:r>
          </w:p>
        </w:tc>
        <w:tc>
          <w:tcPr>
            <w:tcW w:w="1524" w:type="dxa"/>
            <w:shd w:val="clear" w:color="auto" w:fill="auto"/>
          </w:tcPr>
          <w:p w:rsidR="00A56125" w:rsidRPr="008322B6" w:rsidRDefault="00D219C6" w:rsidP="0070723D">
            <w:pPr>
              <w:rPr>
                <w:rFonts w:ascii="Arial" w:hAnsi="Arial" w:cs="Arial"/>
              </w:rPr>
            </w:pPr>
            <w:r w:rsidRPr="004D4A47">
              <w:rPr>
                <w:rFonts w:ascii="Arial" w:hAnsi="Arial" w:cs="Arial"/>
                <w:highlight w:val="yellow"/>
              </w:rPr>
              <w:t>10</w:t>
            </w:r>
            <w:r>
              <w:rPr>
                <w:rFonts w:ascii="Arial" w:hAnsi="Arial" w:cs="Arial"/>
              </w:rPr>
              <w:t xml:space="preserve"> PP in Summer Term</w:t>
            </w:r>
            <w:r w:rsidR="00A32042">
              <w:rPr>
                <w:rFonts w:ascii="Arial" w:hAnsi="Arial" w:cs="Arial"/>
              </w:rPr>
              <w:t xml:space="preserve"> 2017</w:t>
            </w:r>
            <w:r>
              <w:rPr>
                <w:rFonts w:ascii="Arial" w:hAnsi="Arial" w:cs="Arial"/>
              </w:rPr>
              <w:t xml:space="preserve"> and </w:t>
            </w:r>
            <w:r w:rsidRPr="004D4A47">
              <w:rPr>
                <w:rFonts w:ascii="Arial" w:hAnsi="Arial" w:cs="Arial"/>
                <w:highlight w:val="green"/>
              </w:rPr>
              <w:t>5</w:t>
            </w:r>
            <w:r>
              <w:rPr>
                <w:rFonts w:ascii="Arial" w:hAnsi="Arial" w:cs="Arial"/>
              </w:rPr>
              <w:t xml:space="preserve"> PP for Autumn</w:t>
            </w:r>
            <w:r w:rsidR="00A32042">
              <w:rPr>
                <w:rFonts w:ascii="Arial" w:hAnsi="Arial" w:cs="Arial"/>
              </w:rPr>
              <w:t xml:space="preserve"> 2017</w:t>
            </w:r>
            <w:r>
              <w:rPr>
                <w:rFonts w:ascii="Arial" w:hAnsi="Arial" w:cs="Arial"/>
              </w:rPr>
              <w:t xml:space="preserve"> and Spring 2018</w:t>
            </w:r>
          </w:p>
        </w:tc>
        <w:tc>
          <w:tcPr>
            <w:tcW w:w="1164" w:type="dxa"/>
            <w:shd w:val="clear" w:color="auto" w:fill="auto"/>
          </w:tcPr>
          <w:p w:rsidR="00A56125" w:rsidRDefault="00D219C6" w:rsidP="0070723D">
            <w:pPr>
              <w:rPr>
                <w:rFonts w:ascii="Arial" w:hAnsi="Arial" w:cs="Arial"/>
              </w:rPr>
            </w:pPr>
            <w:r w:rsidRPr="004D4A47">
              <w:rPr>
                <w:rFonts w:ascii="Arial" w:hAnsi="Arial" w:cs="Arial"/>
                <w:highlight w:val="yellow"/>
              </w:rPr>
              <w:t>3 PP</w:t>
            </w:r>
          </w:p>
          <w:p w:rsidR="00D219C6" w:rsidRDefault="00D219C6" w:rsidP="0070723D">
            <w:pPr>
              <w:rPr>
                <w:rFonts w:ascii="Arial" w:hAnsi="Arial" w:cs="Arial"/>
              </w:rPr>
            </w:pPr>
          </w:p>
          <w:p w:rsidR="00D219C6" w:rsidRPr="008322B6" w:rsidRDefault="00D219C6" w:rsidP="0070723D">
            <w:pPr>
              <w:rPr>
                <w:rFonts w:ascii="Arial" w:hAnsi="Arial" w:cs="Arial"/>
              </w:rPr>
            </w:pPr>
            <w:r w:rsidRPr="004D4A47">
              <w:rPr>
                <w:rFonts w:ascii="Arial" w:hAnsi="Arial" w:cs="Arial"/>
                <w:highlight w:val="green"/>
              </w:rPr>
              <w:t>2 PP</w:t>
            </w:r>
          </w:p>
        </w:tc>
        <w:tc>
          <w:tcPr>
            <w:tcW w:w="1034" w:type="dxa"/>
            <w:shd w:val="clear" w:color="auto" w:fill="auto"/>
          </w:tcPr>
          <w:p w:rsidR="00A56125" w:rsidRDefault="00D219C6" w:rsidP="0070723D">
            <w:pPr>
              <w:rPr>
                <w:rFonts w:ascii="Arial" w:hAnsi="Arial" w:cs="Arial"/>
              </w:rPr>
            </w:pPr>
            <w:r w:rsidRPr="004D4A47">
              <w:rPr>
                <w:rFonts w:ascii="Arial" w:hAnsi="Arial" w:cs="Arial"/>
                <w:highlight w:val="yellow"/>
              </w:rPr>
              <w:t>7 PP</w:t>
            </w:r>
          </w:p>
          <w:p w:rsidR="00D219C6" w:rsidRDefault="00D219C6" w:rsidP="0070723D">
            <w:pPr>
              <w:rPr>
                <w:rFonts w:ascii="Arial" w:hAnsi="Arial" w:cs="Arial"/>
              </w:rPr>
            </w:pPr>
          </w:p>
          <w:p w:rsidR="00D219C6" w:rsidRPr="008322B6" w:rsidRDefault="00D219C6" w:rsidP="0070723D">
            <w:pPr>
              <w:rPr>
                <w:rFonts w:ascii="Arial" w:hAnsi="Arial" w:cs="Arial"/>
              </w:rPr>
            </w:pPr>
            <w:r w:rsidRPr="004D4A47">
              <w:rPr>
                <w:rFonts w:ascii="Arial" w:hAnsi="Arial" w:cs="Arial"/>
                <w:highlight w:val="green"/>
              </w:rPr>
              <w:t>3 PP</w:t>
            </w:r>
          </w:p>
        </w:tc>
        <w:tc>
          <w:tcPr>
            <w:tcW w:w="1050" w:type="dxa"/>
            <w:shd w:val="clear" w:color="auto" w:fill="auto"/>
          </w:tcPr>
          <w:p w:rsidR="00A56125" w:rsidRPr="008322B6" w:rsidRDefault="009E7B2E" w:rsidP="0070723D">
            <w:pPr>
              <w:rPr>
                <w:rFonts w:ascii="Arial" w:hAnsi="Arial" w:cs="Arial"/>
              </w:rPr>
            </w:pPr>
            <w:r>
              <w:rPr>
                <w:rFonts w:ascii="Arial" w:hAnsi="Arial" w:cs="Arial"/>
              </w:rPr>
              <w:t>£450</w:t>
            </w:r>
          </w:p>
        </w:tc>
        <w:tc>
          <w:tcPr>
            <w:tcW w:w="3434" w:type="dxa"/>
            <w:shd w:val="clear" w:color="auto" w:fill="auto"/>
          </w:tcPr>
          <w:p w:rsidR="00A56125" w:rsidRPr="008322B6" w:rsidRDefault="004D4A47" w:rsidP="0070723D">
            <w:pPr>
              <w:rPr>
                <w:rFonts w:ascii="Arial" w:hAnsi="Arial" w:cs="Arial"/>
              </w:rPr>
            </w:pPr>
            <w:r>
              <w:rPr>
                <w:rFonts w:ascii="Arial" w:hAnsi="Arial" w:cs="Arial"/>
              </w:rPr>
              <w:t xml:space="preserve">Targeted money budgeted for school to offer wrap-around-care for PP children when the need arises. This is often used to help with homework or any crises at home. </w:t>
            </w:r>
          </w:p>
        </w:tc>
        <w:tc>
          <w:tcPr>
            <w:tcW w:w="2862" w:type="dxa"/>
          </w:tcPr>
          <w:p w:rsidR="00A56125" w:rsidRPr="008322B6" w:rsidRDefault="00B6657D" w:rsidP="0070723D">
            <w:pPr>
              <w:rPr>
                <w:rFonts w:ascii="Arial" w:hAnsi="Arial" w:cs="Arial"/>
              </w:rPr>
            </w:pPr>
            <w:r>
              <w:rPr>
                <w:rFonts w:ascii="Arial" w:hAnsi="Arial" w:cs="Arial"/>
              </w:rPr>
              <w:t>Children have benefited from a secure base from which they can safely explore new concepts or discuss and develop old – in their homework. Breakfast club and extra sports provision have improved concentration levels and their sense of being in a team.</w:t>
            </w:r>
          </w:p>
        </w:tc>
      </w:tr>
      <w:tr w:rsidR="003802E6" w:rsidRPr="008322B6" w:rsidTr="00A2712F">
        <w:tc>
          <w:tcPr>
            <w:tcW w:w="3106" w:type="dxa"/>
            <w:shd w:val="clear" w:color="auto" w:fill="auto"/>
          </w:tcPr>
          <w:p w:rsidR="00A56125" w:rsidRDefault="009E7B2E" w:rsidP="0070723D">
            <w:pPr>
              <w:rPr>
                <w:rFonts w:ascii="Arial" w:hAnsi="Arial" w:cs="Arial"/>
              </w:rPr>
            </w:pPr>
            <w:r>
              <w:rPr>
                <w:rFonts w:ascii="Arial" w:hAnsi="Arial" w:cs="Arial"/>
              </w:rPr>
              <w:t>Swimming</w:t>
            </w:r>
          </w:p>
        </w:tc>
        <w:tc>
          <w:tcPr>
            <w:tcW w:w="1524" w:type="dxa"/>
            <w:shd w:val="clear" w:color="auto" w:fill="auto"/>
          </w:tcPr>
          <w:p w:rsidR="00A56125" w:rsidRDefault="004D4A47" w:rsidP="0070723D">
            <w:pPr>
              <w:rPr>
                <w:rFonts w:ascii="Arial" w:hAnsi="Arial" w:cs="Arial"/>
              </w:rPr>
            </w:pPr>
            <w:r>
              <w:rPr>
                <w:rFonts w:ascii="Arial" w:hAnsi="Arial" w:cs="Arial"/>
              </w:rPr>
              <w:t>10 PP</w:t>
            </w:r>
          </w:p>
        </w:tc>
        <w:tc>
          <w:tcPr>
            <w:tcW w:w="1164" w:type="dxa"/>
            <w:shd w:val="clear" w:color="auto" w:fill="auto"/>
          </w:tcPr>
          <w:p w:rsidR="00A56125" w:rsidRDefault="004D4A47" w:rsidP="0070723D">
            <w:pPr>
              <w:rPr>
                <w:rFonts w:ascii="Arial" w:hAnsi="Arial" w:cs="Arial"/>
              </w:rPr>
            </w:pPr>
            <w:r>
              <w:rPr>
                <w:rFonts w:ascii="Arial" w:hAnsi="Arial" w:cs="Arial"/>
              </w:rPr>
              <w:t>3 PP</w:t>
            </w:r>
          </w:p>
        </w:tc>
        <w:tc>
          <w:tcPr>
            <w:tcW w:w="1034" w:type="dxa"/>
            <w:shd w:val="clear" w:color="auto" w:fill="auto"/>
          </w:tcPr>
          <w:p w:rsidR="00A56125" w:rsidRDefault="004D4A47" w:rsidP="0070723D">
            <w:pPr>
              <w:rPr>
                <w:rFonts w:ascii="Arial" w:hAnsi="Arial" w:cs="Arial"/>
              </w:rPr>
            </w:pPr>
            <w:r>
              <w:rPr>
                <w:rFonts w:ascii="Arial" w:hAnsi="Arial" w:cs="Arial"/>
              </w:rPr>
              <w:t>7 PP</w:t>
            </w:r>
          </w:p>
        </w:tc>
        <w:tc>
          <w:tcPr>
            <w:tcW w:w="1050" w:type="dxa"/>
            <w:shd w:val="clear" w:color="auto" w:fill="auto"/>
          </w:tcPr>
          <w:p w:rsidR="00A56125" w:rsidRDefault="009E7B2E" w:rsidP="0070723D">
            <w:pPr>
              <w:rPr>
                <w:rFonts w:ascii="Arial" w:hAnsi="Arial" w:cs="Arial"/>
              </w:rPr>
            </w:pPr>
            <w:r>
              <w:rPr>
                <w:rFonts w:ascii="Arial" w:hAnsi="Arial" w:cs="Arial"/>
              </w:rPr>
              <w:t>£250</w:t>
            </w:r>
          </w:p>
        </w:tc>
        <w:tc>
          <w:tcPr>
            <w:tcW w:w="3434" w:type="dxa"/>
            <w:shd w:val="clear" w:color="auto" w:fill="auto"/>
          </w:tcPr>
          <w:p w:rsidR="00A56125" w:rsidRDefault="004D4A47" w:rsidP="0070723D">
            <w:pPr>
              <w:rPr>
                <w:rFonts w:ascii="Arial" w:hAnsi="Arial" w:cs="Arial"/>
              </w:rPr>
            </w:pPr>
            <w:r>
              <w:rPr>
                <w:rFonts w:ascii="Arial" w:hAnsi="Arial" w:cs="Arial"/>
              </w:rPr>
              <w:t>Targeted money budgeted to help PP children access their curriculum entitlement of swimming lessons</w:t>
            </w:r>
          </w:p>
        </w:tc>
        <w:tc>
          <w:tcPr>
            <w:tcW w:w="2862" w:type="dxa"/>
          </w:tcPr>
          <w:p w:rsidR="00A56125" w:rsidRDefault="004D4A47" w:rsidP="0070723D">
            <w:pPr>
              <w:rPr>
                <w:rFonts w:ascii="Arial" w:hAnsi="Arial" w:cs="Arial"/>
              </w:rPr>
            </w:pPr>
            <w:r>
              <w:rPr>
                <w:rFonts w:ascii="Arial" w:hAnsi="Arial" w:cs="Arial"/>
              </w:rPr>
              <w:t>All children participated and all made progress within the swimming lessons</w:t>
            </w:r>
          </w:p>
        </w:tc>
      </w:tr>
      <w:tr w:rsidR="003802E6" w:rsidRPr="008322B6" w:rsidTr="00A2712F">
        <w:tc>
          <w:tcPr>
            <w:tcW w:w="3106" w:type="dxa"/>
            <w:shd w:val="clear" w:color="auto" w:fill="auto"/>
          </w:tcPr>
          <w:p w:rsidR="00A56125" w:rsidRDefault="00127E35" w:rsidP="0070723D">
            <w:pPr>
              <w:rPr>
                <w:rFonts w:ascii="Arial" w:hAnsi="Arial" w:cs="Arial"/>
              </w:rPr>
            </w:pPr>
            <w:r>
              <w:rPr>
                <w:rFonts w:ascii="Arial" w:hAnsi="Arial" w:cs="Arial"/>
              </w:rPr>
              <w:t>Maths 1:1 tutoring</w:t>
            </w:r>
          </w:p>
        </w:tc>
        <w:tc>
          <w:tcPr>
            <w:tcW w:w="1524" w:type="dxa"/>
            <w:shd w:val="clear" w:color="auto" w:fill="auto"/>
          </w:tcPr>
          <w:p w:rsidR="00A56125" w:rsidRDefault="004D4A47" w:rsidP="0070723D">
            <w:pPr>
              <w:rPr>
                <w:rFonts w:ascii="Arial" w:hAnsi="Arial" w:cs="Arial"/>
              </w:rPr>
            </w:pPr>
            <w:r>
              <w:rPr>
                <w:rFonts w:ascii="Arial" w:hAnsi="Arial" w:cs="Arial"/>
              </w:rPr>
              <w:t>1 PP</w:t>
            </w:r>
          </w:p>
        </w:tc>
        <w:tc>
          <w:tcPr>
            <w:tcW w:w="1164" w:type="dxa"/>
            <w:shd w:val="clear" w:color="auto" w:fill="auto"/>
          </w:tcPr>
          <w:p w:rsidR="00A56125" w:rsidRDefault="004D4A47" w:rsidP="0070723D">
            <w:pPr>
              <w:rPr>
                <w:rFonts w:ascii="Arial" w:hAnsi="Arial" w:cs="Arial"/>
              </w:rPr>
            </w:pPr>
            <w:r>
              <w:rPr>
                <w:rFonts w:ascii="Arial" w:hAnsi="Arial" w:cs="Arial"/>
              </w:rPr>
              <w:t>1 PP</w:t>
            </w:r>
          </w:p>
        </w:tc>
        <w:tc>
          <w:tcPr>
            <w:tcW w:w="1034" w:type="dxa"/>
            <w:shd w:val="clear" w:color="auto" w:fill="auto"/>
          </w:tcPr>
          <w:p w:rsidR="00A56125" w:rsidRDefault="004D4A47" w:rsidP="004D4A47">
            <w:pPr>
              <w:jc w:val="center"/>
              <w:rPr>
                <w:rFonts w:ascii="Arial" w:hAnsi="Arial" w:cs="Arial"/>
              </w:rPr>
            </w:pPr>
            <w:r>
              <w:rPr>
                <w:rFonts w:ascii="Arial" w:hAnsi="Arial" w:cs="Arial"/>
              </w:rPr>
              <w:t>-</w:t>
            </w:r>
          </w:p>
        </w:tc>
        <w:tc>
          <w:tcPr>
            <w:tcW w:w="1050" w:type="dxa"/>
            <w:shd w:val="clear" w:color="auto" w:fill="auto"/>
          </w:tcPr>
          <w:p w:rsidR="00A56125" w:rsidRDefault="00127E35" w:rsidP="0070723D">
            <w:pPr>
              <w:rPr>
                <w:rFonts w:ascii="Arial" w:hAnsi="Arial" w:cs="Arial"/>
              </w:rPr>
            </w:pPr>
            <w:r>
              <w:rPr>
                <w:rFonts w:ascii="Arial" w:hAnsi="Arial" w:cs="Arial"/>
              </w:rPr>
              <w:t>£1560</w:t>
            </w:r>
          </w:p>
        </w:tc>
        <w:tc>
          <w:tcPr>
            <w:tcW w:w="3434" w:type="dxa"/>
            <w:shd w:val="clear" w:color="auto" w:fill="auto"/>
          </w:tcPr>
          <w:p w:rsidR="00A56125" w:rsidRDefault="004D4A47" w:rsidP="0070723D">
            <w:pPr>
              <w:rPr>
                <w:rFonts w:ascii="Arial" w:hAnsi="Arial" w:cs="Arial"/>
              </w:rPr>
            </w:pPr>
            <w:r>
              <w:rPr>
                <w:rFonts w:ascii="Arial" w:hAnsi="Arial" w:cs="Arial"/>
              </w:rPr>
              <w:t>39 weeks of maths tutoring for one PP pupil in preparation for KS2 assessments</w:t>
            </w: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p>
        </w:tc>
        <w:tc>
          <w:tcPr>
            <w:tcW w:w="2862" w:type="dxa"/>
          </w:tcPr>
          <w:p w:rsidR="00A56125" w:rsidRDefault="00B6657D" w:rsidP="0070723D">
            <w:pPr>
              <w:rPr>
                <w:rFonts w:ascii="Arial" w:hAnsi="Arial" w:cs="Arial"/>
              </w:rPr>
            </w:pPr>
            <w:r>
              <w:rPr>
                <w:rFonts w:ascii="Arial" w:hAnsi="Arial" w:cs="Arial"/>
              </w:rPr>
              <w:lastRenderedPageBreak/>
              <w:t>Maths tuition for KS2 children has been successful linked to age related expectations.</w:t>
            </w:r>
          </w:p>
        </w:tc>
      </w:tr>
      <w:tr w:rsidR="003802E6" w:rsidRPr="008322B6" w:rsidTr="00A2712F">
        <w:tc>
          <w:tcPr>
            <w:tcW w:w="3106" w:type="dxa"/>
            <w:shd w:val="clear" w:color="auto" w:fill="auto"/>
          </w:tcPr>
          <w:p w:rsidR="00A56125" w:rsidRDefault="00127E35" w:rsidP="0070723D">
            <w:pPr>
              <w:rPr>
                <w:rFonts w:ascii="Arial" w:hAnsi="Arial" w:cs="Arial"/>
              </w:rPr>
            </w:pPr>
            <w:r>
              <w:rPr>
                <w:rFonts w:ascii="Arial" w:hAnsi="Arial" w:cs="Arial"/>
              </w:rPr>
              <w:lastRenderedPageBreak/>
              <w:t>UKS2 HLTA support</w:t>
            </w:r>
            <w:r w:rsidR="007909A5">
              <w:rPr>
                <w:rFonts w:ascii="Arial" w:hAnsi="Arial" w:cs="Arial"/>
              </w:rPr>
              <w:t xml:space="preserve"> in order to support the class teacher facilitate accelerated pupil progress</w:t>
            </w:r>
          </w:p>
        </w:tc>
        <w:tc>
          <w:tcPr>
            <w:tcW w:w="1524" w:type="dxa"/>
            <w:shd w:val="clear" w:color="auto" w:fill="auto"/>
          </w:tcPr>
          <w:p w:rsidR="00A32042" w:rsidRDefault="00A32042" w:rsidP="0070723D">
            <w:pPr>
              <w:rPr>
                <w:rFonts w:ascii="Arial" w:hAnsi="Arial" w:cs="Arial"/>
              </w:rPr>
            </w:pPr>
            <w:r w:rsidRPr="00A32042">
              <w:rPr>
                <w:rFonts w:ascii="Arial" w:hAnsi="Arial" w:cs="Arial"/>
                <w:highlight w:val="yellow"/>
              </w:rPr>
              <w:t>6 PP</w:t>
            </w:r>
            <w:r>
              <w:rPr>
                <w:rFonts w:ascii="Arial" w:hAnsi="Arial" w:cs="Arial"/>
              </w:rPr>
              <w:t xml:space="preserve"> children in Summer 2017 and </w:t>
            </w:r>
            <w:r w:rsidRPr="00A32042">
              <w:rPr>
                <w:rFonts w:ascii="Arial" w:hAnsi="Arial" w:cs="Arial"/>
                <w:highlight w:val="green"/>
              </w:rPr>
              <w:t>2 PP</w:t>
            </w:r>
            <w:r>
              <w:rPr>
                <w:rFonts w:ascii="Arial" w:hAnsi="Arial" w:cs="Arial"/>
              </w:rPr>
              <w:t xml:space="preserve"> children in Autumn 2017 and Spring 2018</w:t>
            </w:r>
          </w:p>
        </w:tc>
        <w:tc>
          <w:tcPr>
            <w:tcW w:w="1164" w:type="dxa"/>
            <w:shd w:val="clear" w:color="auto" w:fill="auto"/>
          </w:tcPr>
          <w:p w:rsidR="00A56125" w:rsidRDefault="00A32042" w:rsidP="0070723D">
            <w:pPr>
              <w:rPr>
                <w:rFonts w:ascii="Arial" w:hAnsi="Arial" w:cs="Arial"/>
              </w:rPr>
            </w:pPr>
            <w:r w:rsidRPr="00A32042">
              <w:rPr>
                <w:rFonts w:ascii="Arial" w:hAnsi="Arial" w:cs="Arial"/>
                <w:highlight w:val="yellow"/>
              </w:rPr>
              <w:t>1 PP</w:t>
            </w: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r w:rsidRPr="00A32042">
              <w:rPr>
                <w:rFonts w:ascii="Arial" w:hAnsi="Arial" w:cs="Arial"/>
                <w:highlight w:val="green"/>
              </w:rPr>
              <w:t>1 PP</w:t>
            </w:r>
          </w:p>
        </w:tc>
        <w:tc>
          <w:tcPr>
            <w:tcW w:w="1034" w:type="dxa"/>
            <w:shd w:val="clear" w:color="auto" w:fill="auto"/>
          </w:tcPr>
          <w:p w:rsidR="00A56125" w:rsidRDefault="00A32042" w:rsidP="0070723D">
            <w:pPr>
              <w:rPr>
                <w:rFonts w:ascii="Arial" w:hAnsi="Arial" w:cs="Arial"/>
              </w:rPr>
            </w:pPr>
            <w:r w:rsidRPr="00A32042">
              <w:rPr>
                <w:rFonts w:ascii="Arial" w:hAnsi="Arial" w:cs="Arial"/>
                <w:highlight w:val="yellow"/>
              </w:rPr>
              <w:t>5 PP</w:t>
            </w:r>
          </w:p>
          <w:p w:rsidR="00A32042" w:rsidRDefault="00A32042" w:rsidP="0070723D">
            <w:pPr>
              <w:rPr>
                <w:rFonts w:ascii="Arial" w:hAnsi="Arial" w:cs="Arial"/>
              </w:rPr>
            </w:pPr>
          </w:p>
          <w:p w:rsidR="00A32042" w:rsidRDefault="00A32042" w:rsidP="0070723D">
            <w:pPr>
              <w:rPr>
                <w:rFonts w:ascii="Arial" w:hAnsi="Arial" w:cs="Arial"/>
              </w:rPr>
            </w:pPr>
          </w:p>
          <w:p w:rsidR="00A32042" w:rsidRDefault="00A32042" w:rsidP="0070723D">
            <w:pPr>
              <w:rPr>
                <w:rFonts w:ascii="Arial" w:hAnsi="Arial" w:cs="Arial"/>
              </w:rPr>
            </w:pPr>
            <w:r>
              <w:rPr>
                <w:rFonts w:ascii="Arial" w:hAnsi="Arial" w:cs="Arial"/>
              </w:rPr>
              <w:t>1 PP</w:t>
            </w:r>
          </w:p>
        </w:tc>
        <w:tc>
          <w:tcPr>
            <w:tcW w:w="1050" w:type="dxa"/>
            <w:shd w:val="clear" w:color="auto" w:fill="auto"/>
          </w:tcPr>
          <w:p w:rsidR="00A56125" w:rsidRDefault="00127E35" w:rsidP="0070723D">
            <w:pPr>
              <w:rPr>
                <w:rFonts w:ascii="Arial" w:hAnsi="Arial" w:cs="Arial"/>
              </w:rPr>
            </w:pPr>
            <w:r>
              <w:rPr>
                <w:rFonts w:ascii="Arial" w:hAnsi="Arial" w:cs="Arial"/>
              </w:rPr>
              <w:t>£4338</w:t>
            </w:r>
          </w:p>
        </w:tc>
        <w:tc>
          <w:tcPr>
            <w:tcW w:w="3434" w:type="dxa"/>
            <w:shd w:val="clear" w:color="auto" w:fill="auto"/>
          </w:tcPr>
          <w:p w:rsidR="00A56125" w:rsidRDefault="00DD1335" w:rsidP="0070723D">
            <w:pPr>
              <w:rPr>
                <w:rFonts w:ascii="Arial" w:hAnsi="Arial" w:cs="Arial"/>
              </w:rPr>
            </w:pPr>
            <w:r>
              <w:rPr>
                <w:rFonts w:ascii="Arial" w:hAnsi="Arial" w:cs="Arial"/>
              </w:rPr>
              <w:t>Provision includes:</w:t>
            </w:r>
          </w:p>
          <w:p w:rsidR="00DD1335" w:rsidRDefault="00DD1335" w:rsidP="00DD1335">
            <w:pPr>
              <w:pStyle w:val="ListParagraph"/>
              <w:numPr>
                <w:ilvl w:val="0"/>
                <w:numId w:val="2"/>
              </w:numPr>
              <w:rPr>
                <w:rFonts w:ascii="Arial" w:hAnsi="Arial" w:cs="Arial"/>
              </w:rPr>
            </w:pPr>
            <w:r>
              <w:rPr>
                <w:rFonts w:ascii="Arial" w:hAnsi="Arial" w:cs="Arial"/>
              </w:rPr>
              <w:t xml:space="preserve">Wave 2 and 3 intervention </w:t>
            </w:r>
          </w:p>
          <w:p w:rsidR="00DD1335" w:rsidRDefault="00DD1335" w:rsidP="00DD1335">
            <w:pPr>
              <w:pStyle w:val="ListParagraph"/>
              <w:numPr>
                <w:ilvl w:val="0"/>
                <w:numId w:val="2"/>
              </w:numPr>
              <w:rPr>
                <w:rFonts w:ascii="Arial" w:hAnsi="Arial" w:cs="Arial"/>
              </w:rPr>
            </w:pPr>
            <w:r>
              <w:rPr>
                <w:rFonts w:ascii="Arial" w:hAnsi="Arial" w:cs="Arial"/>
              </w:rPr>
              <w:t>Targeted in-class support</w:t>
            </w:r>
          </w:p>
          <w:p w:rsidR="00DD1335" w:rsidRPr="00DD1335" w:rsidRDefault="00DD1335" w:rsidP="00DD1335">
            <w:pPr>
              <w:pStyle w:val="ListParagraph"/>
              <w:numPr>
                <w:ilvl w:val="0"/>
                <w:numId w:val="2"/>
              </w:numPr>
              <w:rPr>
                <w:rFonts w:ascii="Arial" w:hAnsi="Arial" w:cs="Arial"/>
              </w:rPr>
            </w:pPr>
            <w:r>
              <w:rPr>
                <w:rFonts w:ascii="Arial" w:hAnsi="Arial" w:cs="Arial"/>
              </w:rPr>
              <w:t xml:space="preserve">Class cover so that class teacher can follow up on pastoral issues </w:t>
            </w:r>
          </w:p>
        </w:tc>
        <w:tc>
          <w:tcPr>
            <w:tcW w:w="2862" w:type="dxa"/>
          </w:tcPr>
          <w:p w:rsidR="00A56125" w:rsidRDefault="00B6657D" w:rsidP="0070723D">
            <w:pPr>
              <w:rPr>
                <w:rFonts w:ascii="Arial" w:hAnsi="Arial" w:cs="Arial"/>
              </w:rPr>
            </w:pPr>
            <w:r>
              <w:rPr>
                <w:rFonts w:ascii="Arial" w:hAnsi="Arial" w:cs="Arial"/>
              </w:rPr>
              <w:t>All UKS2 children have met ARE in core subjects</w:t>
            </w:r>
          </w:p>
        </w:tc>
      </w:tr>
      <w:tr w:rsidR="00127E35" w:rsidRPr="008322B6" w:rsidTr="00A2712F">
        <w:tc>
          <w:tcPr>
            <w:tcW w:w="3106" w:type="dxa"/>
            <w:shd w:val="clear" w:color="auto" w:fill="auto"/>
          </w:tcPr>
          <w:p w:rsidR="00127E35" w:rsidRDefault="007909A5" w:rsidP="0070723D">
            <w:pPr>
              <w:rPr>
                <w:rFonts w:ascii="Arial" w:hAnsi="Arial" w:cs="Arial"/>
              </w:rPr>
            </w:pPr>
            <w:r>
              <w:rPr>
                <w:rFonts w:ascii="Arial" w:hAnsi="Arial" w:cs="Arial"/>
              </w:rPr>
              <w:t>LKS2 HLTA support in order to support the class teacher facilitate accelerated pupil progress</w:t>
            </w:r>
          </w:p>
        </w:tc>
        <w:tc>
          <w:tcPr>
            <w:tcW w:w="1524" w:type="dxa"/>
            <w:shd w:val="clear" w:color="auto" w:fill="auto"/>
          </w:tcPr>
          <w:p w:rsidR="00127E35" w:rsidRDefault="00A32042" w:rsidP="00A32042">
            <w:pPr>
              <w:rPr>
                <w:rFonts w:ascii="Arial" w:hAnsi="Arial" w:cs="Arial"/>
              </w:rPr>
            </w:pPr>
            <w:r w:rsidRPr="00A32042">
              <w:rPr>
                <w:rFonts w:ascii="Arial" w:hAnsi="Arial" w:cs="Arial"/>
                <w:highlight w:val="yellow"/>
              </w:rPr>
              <w:t>1 PP</w:t>
            </w:r>
            <w:r>
              <w:rPr>
                <w:rFonts w:ascii="Arial" w:hAnsi="Arial" w:cs="Arial"/>
              </w:rPr>
              <w:t xml:space="preserve"> in Summer 2017 and </w:t>
            </w:r>
            <w:r w:rsidRPr="00A32042">
              <w:rPr>
                <w:rFonts w:ascii="Arial" w:hAnsi="Arial" w:cs="Arial"/>
                <w:highlight w:val="green"/>
              </w:rPr>
              <w:t>3 PP</w:t>
            </w:r>
            <w:r>
              <w:rPr>
                <w:rFonts w:ascii="Arial" w:hAnsi="Arial" w:cs="Arial"/>
              </w:rPr>
              <w:t xml:space="preserve"> children in Autumn 2017 and Spring 2018</w:t>
            </w:r>
          </w:p>
        </w:tc>
        <w:tc>
          <w:tcPr>
            <w:tcW w:w="1164" w:type="dxa"/>
            <w:shd w:val="clear" w:color="auto" w:fill="auto"/>
          </w:tcPr>
          <w:p w:rsidR="00A32042" w:rsidRDefault="00A32042" w:rsidP="0070723D">
            <w:pPr>
              <w:rPr>
                <w:rFonts w:ascii="Arial" w:hAnsi="Arial" w:cs="Arial"/>
              </w:rPr>
            </w:pPr>
            <w:r w:rsidRPr="00A32042">
              <w:rPr>
                <w:rFonts w:ascii="Arial" w:hAnsi="Arial" w:cs="Arial"/>
                <w:highlight w:val="yellow"/>
              </w:rPr>
              <w:t>1 PP</w:t>
            </w:r>
          </w:p>
          <w:p w:rsidR="00A32042" w:rsidRDefault="00A32042" w:rsidP="0070723D">
            <w:pPr>
              <w:rPr>
                <w:rFonts w:ascii="Arial" w:hAnsi="Arial" w:cs="Arial"/>
              </w:rPr>
            </w:pPr>
          </w:p>
          <w:p w:rsidR="00127E35" w:rsidRDefault="00A32042" w:rsidP="0070723D">
            <w:pPr>
              <w:rPr>
                <w:rFonts w:ascii="Arial" w:hAnsi="Arial" w:cs="Arial"/>
              </w:rPr>
            </w:pPr>
            <w:r w:rsidRPr="00A32042">
              <w:rPr>
                <w:rFonts w:ascii="Arial" w:hAnsi="Arial" w:cs="Arial"/>
                <w:highlight w:val="green"/>
              </w:rPr>
              <w:t>3 PP</w:t>
            </w:r>
          </w:p>
        </w:tc>
        <w:tc>
          <w:tcPr>
            <w:tcW w:w="1034" w:type="dxa"/>
            <w:shd w:val="clear" w:color="auto" w:fill="auto"/>
          </w:tcPr>
          <w:p w:rsidR="00127E35" w:rsidRDefault="00A32042" w:rsidP="00A32042">
            <w:pPr>
              <w:jc w:val="center"/>
              <w:rPr>
                <w:rFonts w:ascii="Arial" w:hAnsi="Arial" w:cs="Arial"/>
              </w:rPr>
            </w:pPr>
            <w:r>
              <w:rPr>
                <w:rFonts w:ascii="Arial" w:hAnsi="Arial" w:cs="Arial"/>
              </w:rPr>
              <w:t>-</w:t>
            </w:r>
          </w:p>
          <w:p w:rsidR="00A32042" w:rsidRDefault="00A32042" w:rsidP="00A32042">
            <w:pPr>
              <w:jc w:val="center"/>
              <w:rPr>
                <w:rFonts w:ascii="Arial" w:hAnsi="Arial" w:cs="Arial"/>
              </w:rPr>
            </w:pPr>
          </w:p>
          <w:p w:rsidR="00A32042" w:rsidRDefault="00A32042" w:rsidP="00A32042">
            <w:pPr>
              <w:jc w:val="center"/>
              <w:rPr>
                <w:rFonts w:ascii="Arial" w:hAnsi="Arial" w:cs="Arial"/>
              </w:rPr>
            </w:pPr>
            <w:r>
              <w:rPr>
                <w:rFonts w:ascii="Arial" w:hAnsi="Arial" w:cs="Arial"/>
              </w:rPr>
              <w:t>-</w:t>
            </w:r>
          </w:p>
        </w:tc>
        <w:tc>
          <w:tcPr>
            <w:tcW w:w="1050" w:type="dxa"/>
            <w:shd w:val="clear" w:color="auto" w:fill="auto"/>
          </w:tcPr>
          <w:p w:rsidR="00127E35" w:rsidRDefault="00A32042" w:rsidP="0070723D">
            <w:pPr>
              <w:rPr>
                <w:rFonts w:ascii="Arial" w:hAnsi="Arial" w:cs="Arial"/>
              </w:rPr>
            </w:pPr>
            <w:r>
              <w:rPr>
                <w:rFonts w:ascii="Arial" w:hAnsi="Arial" w:cs="Arial"/>
              </w:rPr>
              <w:t>£3479</w:t>
            </w:r>
          </w:p>
        </w:tc>
        <w:tc>
          <w:tcPr>
            <w:tcW w:w="3434" w:type="dxa"/>
            <w:shd w:val="clear" w:color="auto" w:fill="auto"/>
          </w:tcPr>
          <w:p w:rsidR="00127E35" w:rsidRDefault="00DD1335" w:rsidP="0070723D">
            <w:pPr>
              <w:rPr>
                <w:rFonts w:ascii="Arial" w:hAnsi="Arial" w:cs="Arial"/>
              </w:rPr>
            </w:pPr>
            <w:r>
              <w:rPr>
                <w:rFonts w:ascii="Arial" w:hAnsi="Arial" w:cs="Arial"/>
              </w:rPr>
              <w:t>Provision includes:</w:t>
            </w:r>
          </w:p>
          <w:p w:rsidR="00A32042" w:rsidRDefault="00A32042" w:rsidP="00A32042">
            <w:pPr>
              <w:pStyle w:val="ListParagraph"/>
              <w:numPr>
                <w:ilvl w:val="0"/>
                <w:numId w:val="1"/>
              </w:numPr>
              <w:rPr>
                <w:rFonts w:ascii="Arial" w:hAnsi="Arial" w:cs="Arial"/>
              </w:rPr>
            </w:pPr>
            <w:r>
              <w:rPr>
                <w:rFonts w:ascii="Arial" w:hAnsi="Arial" w:cs="Arial"/>
              </w:rPr>
              <w:t>Class cover for pre and post teaching intervention to occur</w:t>
            </w:r>
            <w:r w:rsidR="007909A5">
              <w:rPr>
                <w:rFonts w:ascii="Arial" w:hAnsi="Arial" w:cs="Arial"/>
              </w:rPr>
              <w:t xml:space="preserve"> with class teacher</w:t>
            </w:r>
          </w:p>
          <w:p w:rsidR="00A32042" w:rsidRDefault="007909A5" w:rsidP="00A32042">
            <w:pPr>
              <w:pStyle w:val="ListParagraph"/>
              <w:numPr>
                <w:ilvl w:val="0"/>
                <w:numId w:val="1"/>
              </w:numPr>
              <w:rPr>
                <w:rFonts w:ascii="Arial" w:hAnsi="Arial" w:cs="Arial"/>
              </w:rPr>
            </w:pPr>
            <w:r>
              <w:rPr>
                <w:rFonts w:ascii="Arial" w:hAnsi="Arial" w:cs="Arial"/>
              </w:rPr>
              <w:t>Wave 2 and 3 intervention</w:t>
            </w:r>
          </w:p>
          <w:p w:rsidR="007909A5" w:rsidRPr="00A32042" w:rsidRDefault="007909A5" w:rsidP="00A32042">
            <w:pPr>
              <w:pStyle w:val="ListParagraph"/>
              <w:numPr>
                <w:ilvl w:val="0"/>
                <w:numId w:val="1"/>
              </w:numPr>
              <w:rPr>
                <w:rFonts w:ascii="Arial" w:hAnsi="Arial" w:cs="Arial"/>
              </w:rPr>
            </w:pPr>
            <w:r>
              <w:rPr>
                <w:rFonts w:ascii="Arial" w:hAnsi="Arial" w:cs="Arial"/>
              </w:rPr>
              <w:t>Opportunity for in-class targeted support to take place</w:t>
            </w:r>
          </w:p>
        </w:tc>
        <w:tc>
          <w:tcPr>
            <w:tcW w:w="2862" w:type="dxa"/>
          </w:tcPr>
          <w:p w:rsidR="00127E35" w:rsidRDefault="00B6657D" w:rsidP="00B6657D">
            <w:pPr>
              <w:rPr>
                <w:rFonts w:ascii="Arial" w:hAnsi="Arial" w:cs="Arial"/>
              </w:rPr>
            </w:pPr>
            <w:r>
              <w:rPr>
                <w:rFonts w:ascii="Arial" w:hAnsi="Arial" w:cs="Arial"/>
              </w:rPr>
              <w:t>Additional support has increased confidence levels and has accelerated learning particularly in writing due to ILI support</w:t>
            </w:r>
          </w:p>
        </w:tc>
      </w:tr>
      <w:tr w:rsidR="00127E35" w:rsidRPr="008322B6" w:rsidTr="00A2712F">
        <w:tc>
          <w:tcPr>
            <w:tcW w:w="3106" w:type="dxa"/>
            <w:shd w:val="clear" w:color="auto" w:fill="auto"/>
          </w:tcPr>
          <w:p w:rsidR="00127E35" w:rsidRDefault="007909A5" w:rsidP="0070723D">
            <w:pPr>
              <w:rPr>
                <w:rFonts w:ascii="Arial" w:hAnsi="Arial" w:cs="Arial"/>
              </w:rPr>
            </w:pPr>
            <w:r>
              <w:rPr>
                <w:rFonts w:ascii="Arial" w:hAnsi="Arial" w:cs="Arial"/>
              </w:rPr>
              <w:t>KS1 HLTA support in order to support the class teacher facilitate accelerated pupil progress</w:t>
            </w:r>
          </w:p>
        </w:tc>
        <w:tc>
          <w:tcPr>
            <w:tcW w:w="1524" w:type="dxa"/>
            <w:shd w:val="clear" w:color="auto" w:fill="auto"/>
          </w:tcPr>
          <w:p w:rsidR="00127E35" w:rsidRDefault="00A32042" w:rsidP="0070723D">
            <w:pPr>
              <w:rPr>
                <w:rFonts w:ascii="Arial" w:hAnsi="Arial" w:cs="Arial"/>
              </w:rPr>
            </w:pPr>
            <w:r w:rsidRPr="00A32042">
              <w:rPr>
                <w:rFonts w:ascii="Arial" w:hAnsi="Arial" w:cs="Arial"/>
                <w:highlight w:val="yellow"/>
              </w:rPr>
              <w:t>3 PP</w:t>
            </w:r>
            <w:r>
              <w:rPr>
                <w:rFonts w:ascii="Arial" w:hAnsi="Arial" w:cs="Arial"/>
              </w:rPr>
              <w:t xml:space="preserve"> in Summer 2017 and </w:t>
            </w:r>
            <w:r w:rsidRPr="00A32042">
              <w:rPr>
                <w:rFonts w:ascii="Arial" w:hAnsi="Arial" w:cs="Arial"/>
                <w:highlight w:val="green"/>
              </w:rPr>
              <w:t>1 PP</w:t>
            </w:r>
            <w:r>
              <w:rPr>
                <w:rFonts w:ascii="Arial" w:hAnsi="Arial" w:cs="Arial"/>
              </w:rPr>
              <w:t xml:space="preserve"> in Autumn 2017 and Spring 2018</w:t>
            </w:r>
          </w:p>
        </w:tc>
        <w:tc>
          <w:tcPr>
            <w:tcW w:w="1164" w:type="dxa"/>
            <w:shd w:val="clear" w:color="auto" w:fill="auto"/>
          </w:tcPr>
          <w:p w:rsidR="00127E35" w:rsidRDefault="00A32042" w:rsidP="0070723D">
            <w:pPr>
              <w:rPr>
                <w:rFonts w:ascii="Arial" w:hAnsi="Arial" w:cs="Arial"/>
              </w:rPr>
            </w:pPr>
            <w:r w:rsidRPr="00A32042">
              <w:rPr>
                <w:rFonts w:ascii="Arial" w:hAnsi="Arial" w:cs="Arial"/>
                <w:highlight w:val="yellow"/>
              </w:rPr>
              <w:t>2 PP</w:t>
            </w:r>
          </w:p>
          <w:p w:rsidR="00A32042" w:rsidRDefault="00A32042" w:rsidP="0070723D">
            <w:pPr>
              <w:rPr>
                <w:rFonts w:ascii="Arial" w:hAnsi="Arial" w:cs="Arial"/>
              </w:rPr>
            </w:pPr>
          </w:p>
          <w:p w:rsidR="00A32042" w:rsidRDefault="00A32042" w:rsidP="0070723D">
            <w:pPr>
              <w:rPr>
                <w:rFonts w:ascii="Arial" w:hAnsi="Arial" w:cs="Arial"/>
              </w:rPr>
            </w:pPr>
            <w:r>
              <w:rPr>
                <w:rFonts w:ascii="Arial" w:hAnsi="Arial" w:cs="Arial"/>
              </w:rPr>
              <w:t>-</w:t>
            </w:r>
          </w:p>
        </w:tc>
        <w:tc>
          <w:tcPr>
            <w:tcW w:w="1034" w:type="dxa"/>
            <w:shd w:val="clear" w:color="auto" w:fill="auto"/>
          </w:tcPr>
          <w:p w:rsidR="00127E35" w:rsidRDefault="00A32042" w:rsidP="0070723D">
            <w:pPr>
              <w:rPr>
                <w:rFonts w:ascii="Arial" w:hAnsi="Arial" w:cs="Arial"/>
              </w:rPr>
            </w:pPr>
            <w:r w:rsidRPr="00A32042">
              <w:rPr>
                <w:rFonts w:ascii="Arial" w:hAnsi="Arial" w:cs="Arial"/>
                <w:highlight w:val="yellow"/>
              </w:rPr>
              <w:t>1 PP</w:t>
            </w:r>
          </w:p>
          <w:p w:rsidR="00A32042" w:rsidRDefault="00A32042" w:rsidP="0070723D">
            <w:pPr>
              <w:rPr>
                <w:rFonts w:ascii="Arial" w:hAnsi="Arial" w:cs="Arial"/>
              </w:rPr>
            </w:pPr>
          </w:p>
          <w:p w:rsidR="00A32042" w:rsidRDefault="00A32042" w:rsidP="0070723D">
            <w:pPr>
              <w:rPr>
                <w:rFonts w:ascii="Arial" w:hAnsi="Arial" w:cs="Arial"/>
              </w:rPr>
            </w:pPr>
            <w:r w:rsidRPr="00A32042">
              <w:rPr>
                <w:rFonts w:ascii="Arial" w:hAnsi="Arial" w:cs="Arial"/>
                <w:highlight w:val="green"/>
              </w:rPr>
              <w:t>1 PP</w:t>
            </w:r>
          </w:p>
        </w:tc>
        <w:tc>
          <w:tcPr>
            <w:tcW w:w="1050" w:type="dxa"/>
            <w:shd w:val="clear" w:color="auto" w:fill="auto"/>
          </w:tcPr>
          <w:p w:rsidR="00127E35" w:rsidRDefault="00A32042" w:rsidP="0070723D">
            <w:pPr>
              <w:rPr>
                <w:rFonts w:ascii="Arial" w:hAnsi="Arial" w:cs="Arial"/>
              </w:rPr>
            </w:pPr>
            <w:r>
              <w:rPr>
                <w:rFonts w:ascii="Arial" w:hAnsi="Arial" w:cs="Arial"/>
              </w:rPr>
              <w:t>£3153</w:t>
            </w:r>
          </w:p>
        </w:tc>
        <w:tc>
          <w:tcPr>
            <w:tcW w:w="3434" w:type="dxa"/>
            <w:shd w:val="clear" w:color="auto" w:fill="auto"/>
          </w:tcPr>
          <w:p w:rsidR="00127E35" w:rsidRDefault="00DD1335" w:rsidP="0070723D">
            <w:pPr>
              <w:rPr>
                <w:rFonts w:ascii="Arial" w:hAnsi="Arial" w:cs="Arial"/>
              </w:rPr>
            </w:pPr>
            <w:r>
              <w:rPr>
                <w:rFonts w:ascii="Arial" w:hAnsi="Arial" w:cs="Arial"/>
              </w:rPr>
              <w:t>Provision includes:</w:t>
            </w:r>
          </w:p>
          <w:p w:rsidR="00DD1335" w:rsidRDefault="00DD1335" w:rsidP="00DD1335">
            <w:pPr>
              <w:pStyle w:val="ListParagraph"/>
              <w:numPr>
                <w:ilvl w:val="0"/>
                <w:numId w:val="1"/>
              </w:numPr>
              <w:rPr>
                <w:rFonts w:ascii="Arial" w:hAnsi="Arial" w:cs="Arial"/>
              </w:rPr>
            </w:pPr>
            <w:r>
              <w:rPr>
                <w:rFonts w:ascii="Arial" w:hAnsi="Arial" w:cs="Arial"/>
              </w:rPr>
              <w:t xml:space="preserve">Wave 2 and 3 intervention </w:t>
            </w:r>
          </w:p>
          <w:p w:rsidR="00DD1335" w:rsidRDefault="00DD1335" w:rsidP="00DD1335">
            <w:pPr>
              <w:pStyle w:val="ListParagraph"/>
              <w:numPr>
                <w:ilvl w:val="0"/>
                <w:numId w:val="1"/>
              </w:numPr>
              <w:rPr>
                <w:rFonts w:ascii="Arial" w:hAnsi="Arial" w:cs="Arial"/>
              </w:rPr>
            </w:pPr>
            <w:r>
              <w:rPr>
                <w:rFonts w:ascii="Arial" w:hAnsi="Arial" w:cs="Arial"/>
              </w:rPr>
              <w:t>Targeted in-class support</w:t>
            </w:r>
          </w:p>
          <w:p w:rsidR="00DE1575" w:rsidRPr="00DD1335" w:rsidRDefault="00DE1575" w:rsidP="00DD1335">
            <w:pPr>
              <w:pStyle w:val="ListParagraph"/>
              <w:numPr>
                <w:ilvl w:val="0"/>
                <w:numId w:val="1"/>
              </w:numPr>
              <w:rPr>
                <w:rFonts w:ascii="Arial" w:hAnsi="Arial" w:cs="Arial"/>
              </w:rPr>
            </w:pPr>
            <w:r>
              <w:rPr>
                <w:rFonts w:ascii="Arial" w:hAnsi="Arial" w:cs="Arial"/>
              </w:rPr>
              <w:t>Class cover so that class teacher can undertake 1:1 work</w:t>
            </w:r>
          </w:p>
        </w:tc>
        <w:tc>
          <w:tcPr>
            <w:tcW w:w="2862" w:type="dxa"/>
          </w:tcPr>
          <w:p w:rsidR="00127E35" w:rsidRDefault="00B6657D" w:rsidP="0070723D">
            <w:pPr>
              <w:rPr>
                <w:rFonts w:ascii="Arial" w:hAnsi="Arial" w:cs="Arial"/>
              </w:rPr>
            </w:pPr>
            <w:r>
              <w:rPr>
                <w:rFonts w:ascii="Arial" w:hAnsi="Arial" w:cs="Arial"/>
              </w:rPr>
              <w:t>Progress has been made in all core subjects of at least 2 tracking points over the year. More progress could be made with additional contact with 1-1 tutor.</w:t>
            </w:r>
          </w:p>
        </w:tc>
      </w:tr>
      <w:tr w:rsidR="00A2712F" w:rsidRPr="008322B6" w:rsidTr="00A2712F">
        <w:tc>
          <w:tcPr>
            <w:tcW w:w="3106" w:type="dxa"/>
            <w:shd w:val="clear" w:color="auto" w:fill="auto"/>
          </w:tcPr>
          <w:p w:rsidR="00A2712F" w:rsidRPr="00A2712F" w:rsidRDefault="00A2712F" w:rsidP="0070723D">
            <w:pPr>
              <w:rPr>
                <w:rFonts w:ascii="Arial" w:hAnsi="Arial" w:cs="Arial"/>
                <w:b/>
              </w:rPr>
            </w:pPr>
            <w:r w:rsidRPr="00A2712F">
              <w:rPr>
                <w:rFonts w:ascii="Arial" w:hAnsi="Arial" w:cs="Arial"/>
                <w:b/>
              </w:rPr>
              <w:lastRenderedPageBreak/>
              <w:t>TOTAL</w:t>
            </w:r>
          </w:p>
        </w:tc>
        <w:tc>
          <w:tcPr>
            <w:tcW w:w="3722" w:type="dxa"/>
            <w:gridSpan w:val="3"/>
            <w:shd w:val="clear" w:color="auto" w:fill="000000" w:themeFill="text1"/>
          </w:tcPr>
          <w:p w:rsidR="00A2712F" w:rsidRDefault="00A2712F" w:rsidP="0070723D">
            <w:pPr>
              <w:rPr>
                <w:rFonts w:ascii="Arial" w:hAnsi="Arial" w:cs="Arial"/>
              </w:rPr>
            </w:pPr>
          </w:p>
        </w:tc>
        <w:tc>
          <w:tcPr>
            <w:tcW w:w="1050" w:type="dxa"/>
            <w:shd w:val="clear" w:color="auto" w:fill="auto"/>
          </w:tcPr>
          <w:p w:rsidR="00A2712F" w:rsidRPr="00A2712F" w:rsidRDefault="00A2712F" w:rsidP="0070723D">
            <w:pPr>
              <w:rPr>
                <w:rFonts w:ascii="Arial" w:hAnsi="Arial" w:cs="Arial"/>
                <w:b/>
              </w:rPr>
            </w:pPr>
            <w:r w:rsidRPr="00A2712F">
              <w:rPr>
                <w:rFonts w:ascii="Arial" w:hAnsi="Arial" w:cs="Arial"/>
                <w:b/>
              </w:rPr>
              <w:t>£14,520</w:t>
            </w:r>
          </w:p>
        </w:tc>
        <w:tc>
          <w:tcPr>
            <w:tcW w:w="3434" w:type="dxa"/>
            <w:shd w:val="clear" w:color="auto" w:fill="000000" w:themeFill="text1"/>
          </w:tcPr>
          <w:p w:rsidR="00A2712F" w:rsidRDefault="00A2712F" w:rsidP="0070723D">
            <w:pPr>
              <w:rPr>
                <w:rFonts w:ascii="Arial" w:hAnsi="Arial" w:cs="Arial"/>
              </w:rPr>
            </w:pPr>
          </w:p>
        </w:tc>
        <w:tc>
          <w:tcPr>
            <w:tcW w:w="2862" w:type="dxa"/>
            <w:shd w:val="clear" w:color="auto" w:fill="000000" w:themeFill="text1"/>
          </w:tcPr>
          <w:p w:rsidR="00A2712F" w:rsidRDefault="00A2712F" w:rsidP="0070723D">
            <w:pPr>
              <w:rPr>
                <w:rFonts w:ascii="Arial" w:hAnsi="Arial" w:cs="Arial"/>
              </w:rPr>
            </w:pPr>
          </w:p>
        </w:tc>
      </w:tr>
    </w:tbl>
    <w:p w:rsidR="007909A5" w:rsidRDefault="007909A5" w:rsidP="00A56125">
      <w:pPr>
        <w:rPr>
          <w:rFonts w:ascii="Arial" w:hAnsi="Arial" w:cs="Arial"/>
        </w:rPr>
      </w:pPr>
    </w:p>
    <w:p w:rsidR="00DD1335" w:rsidRDefault="00DD1335" w:rsidP="00A56125">
      <w:pPr>
        <w:rPr>
          <w:rFonts w:ascii="Arial" w:hAnsi="Arial" w:cs="Arial"/>
        </w:rPr>
      </w:pPr>
    </w:p>
    <w:p w:rsidR="00DD1335" w:rsidRDefault="00DD1335" w:rsidP="00A56125">
      <w:pPr>
        <w:rPr>
          <w:rFonts w:ascii="Arial" w:hAnsi="Arial" w:cs="Arial"/>
        </w:rPr>
      </w:pPr>
    </w:p>
    <w:p w:rsidR="00DD1335" w:rsidRDefault="00DD1335" w:rsidP="00A56125">
      <w:pPr>
        <w:rPr>
          <w:rFonts w:ascii="Arial" w:hAnsi="Arial" w:cs="Arial"/>
        </w:rPr>
      </w:pPr>
    </w:p>
    <w:p w:rsidR="00A56125" w:rsidRPr="00300B5C" w:rsidRDefault="00A56125" w:rsidP="00A56125">
      <w:pPr>
        <w:rPr>
          <w:rFonts w:ascii="Arial" w:hAnsi="Arial" w:cs="Arial"/>
          <w:b/>
        </w:rPr>
      </w:pPr>
      <w:r w:rsidRPr="00300B5C">
        <w:rPr>
          <w:rFonts w:ascii="Arial" w:hAnsi="Arial" w:cs="Arial"/>
          <w:b/>
        </w:rPr>
        <w:t>Impact</w:t>
      </w:r>
      <w:r>
        <w:rPr>
          <w:rFonts w:ascii="Arial" w:hAnsi="Arial" w:cs="Arial"/>
          <w:b/>
        </w:rPr>
        <w:t xml:space="preserve"> on progress</w:t>
      </w:r>
      <w:r w:rsidRPr="00300B5C">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1560"/>
        <w:gridCol w:w="425"/>
        <w:gridCol w:w="7545"/>
      </w:tblGrid>
      <w:tr w:rsidR="00B6657D" w:rsidRPr="008322B6" w:rsidTr="00F10A34">
        <w:tc>
          <w:tcPr>
            <w:tcW w:w="6629" w:type="dxa"/>
            <w:gridSpan w:val="5"/>
            <w:shd w:val="clear" w:color="auto" w:fill="auto"/>
          </w:tcPr>
          <w:p w:rsidR="00B6657D" w:rsidRPr="008322B6" w:rsidRDefault="00B6657D" w:rsidP="00F10A34">
            <w:pPr>
              <w:rPr>
                <w:rFonts w:ascii="Arial" w:hAnsi="Arial" w:cs="Arial"/>
              </w:rPr>
            </w:pPr>
            <w:r>
              <w:rPr>
                <w:rFonts w:ascii="Arial" w:hAnsi="Arial" w:cs="Arial"/>
              </w:rPr>
              <w:t>% of PP children meeting ARE (compared to non-PP peers)</w:t>
            </w:r>
          </w:p>
        </w:tc>
        <w:tc>
          <w:tcPr>
            <w:tcW w:w="7545" w:type="dxa"/>
            <w:shd w:val="clear" w:color="auto" w:fill="auto"/>
          </w:tcPr>
          <w:p w:rsidR="00B6657D" w:rsidRPr="008322B6" w:rsidRDefault="00B6657D" w:rsidP="00F10A34">
            <w:pPr>
              <w:rPr>
                <w:rFonts w:ascii="Arial" w:hAnsi="Arial" w:cs="Arial"/>
              </w:rPr>
            </w:pPr>
            <w:r w:rsidRPr="008322B6">
              <w:rPr>
                <w:rFonts w:ascii="Arial" w:hAnsi="Arial" w:cs="Arial"/>
              </w:rPr>
              <w:t xml:space="preserve">Soft </w:t>
            </w:r>
            <w:r>
              <w:rPr>
                <w:rFonts w:ascii="Arial" w:hAnsi="Arial" w:cs="Arial"/>
              </w:rPr>
              <w:t>m</w:t>
            </w:r>
            <w:r w:rsidRPr="008322B6">
              <w:rPr>
                <w:rFonts w:ascii="Arial" w:hAnsi="Arial" w:cs="Arial"/>
              </w:rPr>
              <w:t>easures (confidence, participation etc</w:t>
            </w:r>
            <w:r>
              <w:rPr>
                <w:rFonts w:ascii="Arial" w:hAnsi="Arial" w:cs="Arial"/>
              </w:rPr>
              <w:t>.</w:t>
            </w:r>
            <w:r w:rsidRPr="008322B6">
              <w:rPr>
                <w:rFonts w:ascii="Arial" w:hAnsi="Arial" w:cs="Arial"/>
              </w:rPr>
              <w:t>)</w:t>
            </w:r>
          </w:p>
        </w:tc>
      </w:tr>
      <w:tr w:rsidR="00B6657D" w:rsidRPr="008322B6" w:rsidTr="00F10A34">
        <w:tc>
          <w:tcPr>
            <w:tcW w:w="1526" w:type="dxa"/>
            <w:shd w:val="clear" w:color="auto" w:fill="auto"/>
          </w:tcPr>
          <w:p w:rsidR="00B6657D" w:rsidRPr="008322B6" w:rsidRDefault="00B6657D" w:rsidP="00F10A34">
            <w:pPr>
              <w:rPr>
                <w:rFonts w:ascii="Arial" w:hAnsi="Arial" w:cs="Arial"/>
              </w:rPr>
            </w:pPr>
            <w:r>
              <w:rPr>
                <w:rFonts w:ascii="Arial" w:hAnsi="Arial" w:cs="Arial"/>
              </w:rPr>
              <w:t>No of PP children</w:t>
            </w:r>
          </w:p>
        </w:tc>
        <w:tc>
          <w:tcPr>
            <w:tcW w:w="1559" w:type="dxa"/>
            <w:shd w:val="clear" w:color="auto" w:fill="auto"/>
          </w:tcPr>
          <w:p w:rsidR="00B6657D" w:rsidRPr="008322B6" w:rsidRDefault="00B6657D" w:rsidP="00F10A34">
            <w:pPr>
              <w:rPr>
                <w:rFonts w:ascii="Arial" w:hAnsi="Arial" w:cs="Arial"/>
              </w:rPr>
            </w:pPr>
            <w:r w:rsidRPr="008322B6">
              <w:rPr>
                <w:rFonts w:ascii="Arial" w:hAnsi="Arial" w:cs="Arial"/>
              </w:rPr>
              <w:t>Re</w:t>
            </w:r>
            <w:r>
              <w:rPr>
                <w:rFonts w:ascii="Arial" w:hAnsi="Arial" w:cs="Arial"/>
              </w:rPr>
              <w:t>ading</w:t>
            </w:r>
          </w:p>
        </w:tc>
        <w:tc>
          <w:tcPr>
            <w:tcW w:w="1559" w:type="dxa"/>
            <w:shd w:val="clear" w:color="auto" w:fill="auto"/>
          </w:tcPr>
          <w:p w:rsidR="00B6657D" w:rsidRPr="008322B6" w:rsidRDefault="00B6657D" w:rsidP="00F10A34">
            <w:pPr>
              <w:rPr>
                <w:rFonts w:ascii="Arial" w:hAnsi="Arial" w:cs="Arial"/>
              </w:rPr>
            </w:pPr>
            <w:r w:rsidRPr="008322B6">
              <w:rPr>
                <w:rFonts w:ascii="Arial" w:hAnsi="Arial" w:cs="Arial"/>
              </w:rPr>
              <w:t>Wr</w:t>
            </w:r>
            <w:r>
              <w:rPr>
                <w:rFonts w:ascii="Arial" w:hAnsi="Arial" w:cs="Arial"/>
              </w:rPr>
              <w:t>iting</w:t>
            </w:r>
          </w:p>
        </w:tc>
        <w:tc>
          <w:tcPr>
            <w:tcW w:w="1560" w:type="dxa"/>
            <w:shd w:val="clear" w:color="auto" w:fill="auto"/>
          </w:tcPr>
          <w:p w:rsidR="00B6657D" w:rsidRPr="008322B6" w:rsidRDefault="00B6657D" w:rsidP="00F10A34">
            <w:pPr>
              <w:rPr>
                <w:rFonts w:ascii="Arial" w:hAnsi="Arial" w:cs="Arial"/>
              </w:rPr>
            </w:pPr>
            <w:r w:rsidRPr="008322B6">
              <w:rPr>
                <w:rFonts w:ascii="Arial" w:hAnsi="Arial" w:cs="Arial"/>
              </w:rPr>
              <w:t>Maths</w:t>
            </w:r>
          </w:p>
        </w:tc>
        <w:tc>
          <w:tcPr>
            <w:tcW w:w="425" w:type="dxa"/>
            <w:vMerge w:val="restart"/>
            <w:shd w:val="clear" w:color="auto" w:fill="auto"/>
          </w:tcPr>
          <w:p w:rsidR="00B6657D" w:rsidRPr="008322B6" w:rsidRDefault="00B6657D" w:rsidP="00F10A34">
            <w:pPr>
              <w:rPr>
                <w:rFonts w:ascii="Arial" w:hAnsi="Arial" w:cs="Arial"/>
              </w:rPr>
            </w:pPr>
          </w:p>
        </w:tc>
        <w:tc>
          <w:tcPr>
            <w:tcW w:w="7545" w:type="dxa"/>
            <w:vMerge w:val="restart"/>
            <w:shd w:val="clear" w:color="auto" w:fill="auto"/>
          </w:tcPr>
          <w:p w:rsidR="00B6657D" w:rsidRPr="008322B6" w:rsidRDefault="00B6657D" w:rsidP="00F10A34">
            <w:pPr>
              <w:rPr>
                <w:rFonts w:ascii="Arial" w:hAnsi="Arial" w:cs="Arial"/>
              </w:rPr>
            </w:pPr>
            <w:r>
              <w:rPr>
                <w:rFonts w:ascii="Arial" w:hAnsi="Arial" w:cs="Arial"/>
              </w:rPr>
              <w:t xml:space="preserve">All children have grown in confidence not only in their core subjects but also with interactions between themselves and their peers but also adults around the school. </w:t>
            </w:r>
          </w:p>
        </w:tc>
      </w:tr>
      <w:tr w:rsidR="00B6657D" w:rsidRPr="008322B6" w:rsidTr="00F10A34">
        <w:tc>
          <w:tcPr>
            <w:tcW w:w="1526" w:type="dxa"/>
            <w:shd w:val="clear" w:color="auto" w:fill="auto"/>
          </w:tcPr>
          <w:p w:rsidR="00B6657D" w:rsidRDefault="00B6657D" w:rsidP="00F10A34">
            <w:pPr>
              <w:rPr>
                <w:rFonts w:ascii="Arial" w:hAnsi="Arial" w:cs="Arial"/>
              </w:rPr>
            </w:pPr>
            <w:r>
              <w:rPr>
                <w:rFonts w:ascii="Arial" w:hAnsi="Arial" w:cs="Arial"/>
              </w:rPr>
              <w:t>(10 originally)</w:t>
            </w:r>
          </w:p>
          <w:p w:rsidR="00B6657D" w:rsidRDefault="00B6657D" w:rsidP="00F10A34">
            <w:pPr>
              <w:rPr>
                <w:rFonts w:ascii="Arial" w:hAnsi="Arial" w:cs="Arial"/>
              </w:rPr>
            </w:pPr>
            <w:r>
              <w:rPr>
                <w:rFonts w:ascii="Arial" w:hAnsi="Arial" w:cs="Arial"/>
              </w:rPr>
              <w:t xml:space="preserve">5 for summer term assessment </w:t>
            </w:r>
          </w:p>
          <w:p w:rsidR="00B6657D" w:rsidRPr="008322B6" w:rsidRDefault="00B6657D" w:rsidP="00F10A34">
            <w:pPr>
              <w:rPr>
                <w:rFonts w:ascii="Arial" w:hAnsi="Arial" w:cs="Arial"/>
              </w:rPr>
            </w:pPr>
          </w:p>
        </w:tc>
        <w:tc>
          <w:tcPr>
            <w:tcW w:w="1559" w:type="dxa"/>
            <w:shd w:val="clear" w:color="auto" w:fill="auto"/>
          </w:tcPr>
          <w:p w:rsidR="00B6657D" w:rsidRPr="008322B6" w:rsidRDefault="00B6657D" w:rsidP="00F10A34">
            <w:pPr>
              <w:rPr>
                <w:rFonts w:ascii="Arial" w:hAnsi="Arial" w:cs="Arial"/>
              </w:rPr>
            </w:pPr>
            <w:r>
              <w:rPr>
                <w:rFonts w:ascii="Arial" w:hAnsi="Arial" w:cs="Arial"/>
              </w:rPr>
              <w:t>60% (73%)</w:t>
            </w:r>
          </w:p>
        </w:tc>
        <w:tc>
          <w:tcPr>
            <w:tcW w:w="1559" w:type="dxa"/>
            <w:shd w:val="clear" w:color="auto" w:fill="auto"/>
          </w:tcPr>
          <w:p w:rsidR="00B6657D" w:rsidRPr="008322B6" w:rsidRDefault="00B6657D" w:rsidP="00F10A34">
            <w:pPr>
              <w:rPr>
                <w:rFonts w:ascii="Arial" w:hAnsi="Arial" w:cs="Arial"/>
              </w:rPr>
            </w:pPr>
            <w:r>
              <w:rPr>
                <w:rFonts w:ascii="Arial" w:hAnsi="Arial" w:cs="Arial"/>
              </w:rPr>
              <w:t>60% (74%)</w:t>
            </w:r>
          </w:p>
        </w:tc>
        <w:tc>
          <w:tcPr>
            <w:tcW w:w="1560" w:type="dxa"/>
            <w:shd w:val="clear" w:color="auto" w:fill="auto"/>
          </w:tcPr>
          <w:p w:rsidR="00B6657D" w:rsidRPr="008322B6" w:rsidRDefault="00B6657D" w:rsidP="00F10A34">
            <w:pPr>
              <w:rPr>
                <w:rFonts w:ascii="Arial" w:hAnsi="Arial" w:cs="Arial"/>
              </w:rPr>
            </w:pPr>
            <w:r>
              <w:rPr>
                <w:rFonts w:ascii="Arial" w:hAnsi="Arial" w:cs="Arial"/>
              </w:rPr>
              <w:t>60% (81%)</w:t>
            </w:r>
          </w:p>
        </w:tc>
        <w:tc>
          <w:tcPr>
            <w:tcW w:w="425" w:type="dxa"/>
            <w:vMerge/>
            <w:shd w:val="clear" w:color="auto" w:fill="auto"/>
          </w:tcPr>
          <w:p w:rsidR="00B6657D" w:rsidRPr="008322B6" w:rsidRDefault="00B6657D" w:rsidP="00F10A34">
            <w:pPr>
              <w:rPr>
                <w:rFonts w:ascii="Arial" w:hAnsi="Arial" w:cs="Arial"/>
              </w:rPr>
            </w:pPr>
          </w:p>
        </w:tc>
        <w:tc>
          <w:tcPr>
            <w:tcW w:w="7545" w:type="dxa"/>
            <w:vMerge/>
            <w:shd w:val="clear" w:color="auto" w:fill="auto"/>
          </w:tcPr>
          <w:p w:rsidR="00B6657D" w:rsidRPr="008322B6" w:rsidRDefault="00B6657D" w:rsidP="00F10A34">
            <w:pPr>
              <w:rPr>
                <w:rFonts w:ascii="Arial" w:hAnsi="Arial" w:cs="Arial"/>
              </w:rPr>
            </w:pPr>
          </w:p>
        </w:tc>
      </w:tr>
    </w:tbl>
    <w:p w:rsidR="006E74CF" w:rsidRDefault="006E74CF"/>
    <w:sectPr w:rsidR="006E74CF" w:rsidSect="002C1079">
      <w:pgSz w:w="16838" w:h="11906" w:orient="landscape"/>
      <w:pgMar w:top="1797"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CB5"/>
    <w:multiLevelType w:val="hybridMultilevel"/>
    <w:tmpl w:val="7AC08FAE"/>
    <w:lvl w:ilvl="0" w:tplc="4790E07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EC1148"/>
    <w:multiLevelType w:val="hybridMultilevel"/>
    <w:tmpl w:val="B134A680"/>
    <w:lvl w:ilvl="0" w:tplc="CBD07BE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25"/>
    <w:rsid w:val="00127E35"/>
    <w:rsid w:val="0020642B"/>
    <w:rsid w:val="002E10AB"/>
    <w:rsid w:val="0032599F"/>
    <w:rsid w:val="003802E6"/>
    <w:rsid w:val="004D4A47"/>
    <w:rsid w:val="006E74CF"/>
    <w:rsid w:val="007909A5"/>
    <w:rsid w:val="00840393"/>
    <w:rsid w:val="009E7B2E"/>
    <w:rsid w:val="00A2712F"/>
    <w:rsid w:val="00A32042"/>
    <w:rsid w:val="00A56125"/>
    <w:rsid w:val="00B6657D"/>
    <w:rsid w:val="00B74D84"/>
    <w:rsid w:val="00CD28B7"/>
    <w:rsid w:val="00D219C6"/>
    <w:rsid w:val="00DD1335"/>
    <w:rsid w:val="00DE1575"/>
    <w:rsid w:val="00FE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Blackmore</dc:creator>
  <cp:lastModifiedBy>Luke Kelly</cp:lastModifiedBy>
  <cp:revision>4</cp:revision>
  <cp:lastPrinted>2018-03-19T13:19:00Z</cp:lastPrinted>
  <dcterms:created xsi:type="dcterms:W3CDTF">2018-03-19T13:21:00Z</dcterms:created>
  <dcterms:modified xsi:type="dcterms:W3CDTF">2018-06-29T13:13:00Z</dcterms:modified>
</cp:coreProperties>
</file>