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6153F0" w14:textId="77777777" w:rsidR="000A60D5" w:rsidRPr="007F3BCF" w:rsidRDefault="000A60D5" w:rsidP="007F3BCF">
      <w:pPr>
        <w:tabs>
          <w:tab w:val="center" w:pos="5232"/>
        </w:tabs>
        <w:jc w:val="center"/>
        <w:rPr>
          <w:rFonts w:ascii="Arial" w:hAnsi="Arial" w:cs="Arial"/>
          <w:b/>
          <w:bCs/>
          <w:color w:val="000000"/>
          <w:sz w:val="52"/>
          <w:szCs w:val="70"/>
        </w:rPr>
      </w:pPr>
      <w:bookmarkStart w:id="0" w:name="_GoBack"/>
      <w:bookmarkEnd w:id="0"/>
      <w:smartTag w:uri="urn:schemas-microsoft-com:office:smarttags" w:element="PlaceName">
        <w:r w:rsidRPr="007F3BCF">
          <w:rPr>
            <w:rFonts w:ascii="Arial" w:hAnsi="Arial" w:cs="Arial"/>
            <w:b/>
            <w:bCs/>
            <w:color w:val="000000"/>
            <w:sz w:val="52"/>
            <w:szCs w:val="70"/>
          </w:rPr>
          <w:t>Spaxton</w:t>
        </w:r>
      </w:smartTag>
      <w:r w:rsidRPr="007F3BCF">
        <w:rPr>
          <w:rFonts w:ascii="Arial" w:hAnsi="Arial" w:cs="Arial"/>
          <w:b/>
          <w:bCs/>
          <w:color w:val="000000"/>
          <w:sz w:val="52"/>
          <w:szCs w:val="70"/>
        </w:rPr>
        <w:t xml:space="preserve"> </w:t>
      </w:r>
      <w:smartTag w:uri="urn:schemas-microsoft-com:office:smarttags" w:element="PlaceType">
        <w:r w:rsidRPr="007F3BCF">
          <w:rPr>
            <w:rFonts w:ascii="Arial" w:hAnsi="Arial" w:cs="Arial"/>
            <w:b/>
            <w:bCs/>
            <w:color w:val="000000"/>
            <w:sz w:val="52"/>
            <w:szCs w:val="70"/>
          </w:rPr>
          <w:t>Church</w:t>
        </w:r>
      </w:smartTag>
      <w:r w:rsidRPr="007F3BCF">
        <w:rPr>
          <w:rFonts w:ascii="Arial" w:hAnsi="Arial" w:cs="Arial"/>
          <w:b/>
          <w:bCs/>
          <w:color w:val="000000"/>
          <w:sz w:val="52"/>
          <w:szCs w:val="70"/>
        </w:rPr>
        <w:t xml:space="preserve"> of </w:t>
      </w:r>
      <w:smartTag w:uri="urn:schemas-microsoft-com:office:smarttags" w:element="place">
        <w:smartTag w:uri="urn:schemas-microsoft-com:office:smarttags" w:element="PlaceName">
          <w:r w:rsidRPr="007F3BCF">
            <w:rPr>
              <w:rFonts w:ascii="Arial" w:hAnsi="Arial" w:cs="Arial"/>
              <w:b/>
              <w:bCs/>
              <w:color w:val="000000"/>
              <w:sz w:val="52"/>
              <w:szCs w:val="70"/>
            </w:rPr>
            <w:t>England</w:t>
          </w:r>
        </w:smartTag>
        <w:r w:rsidRPr="007F3BCF">
          <w:rPr>
            <w:rFonts w:ascii="Arial" w:hAnsi="Arial" w:cs="Arial"/>
            <w:b/>
            <w:bCs/>
            <w:color w:val="000000"/>
            <w:sz w:val="52"/>
            <w:szCs w:val="70"/>
          </w:rPr>
          <w:t xml:space="preserve"> </w:t>
        </w:r>
        <w:smartTag w:uri="urn:schemas-microsoft-com:office:smarttags" w:element="PlaceType">
          <w:r w:rsidRPr="007F3BCF">
            <w:rPr>
              <w:rFonts w:ascii="Arial" w:hAnsi="Arial" w:cs="Arial"/>
              <w:b/>
              <w:bCs/>
              <w:color w:val="000000"/>
              <w:sz w:val="52"/>
              <w:szCs w:val="70"/>
            </w:rPr>
            <w:t>School</w:t>
          </w:r>
        </w:smartTag>
      </w:smartTag>
    </w:p>
    <w:p w14:paraId="4ABAE00F" w14:textId="77777777" w:rsidR="007F3BCF" w:rsidRDefault="0083302F" w:rsidP="00C60938">
      <w:pPr>
        <w:tabs>
          <w:tab w:val="center" w:pos="5232"/>
        </w:tabs>
        <w:jc w:val="center"/>
        <w:rPr>
          <w:rFonts w:ascii="Arial" w:hAnsi="Arial" w:cs="Arial"/>
          <w:b/>
          <w:bCs/>
          <w:color w:val="000000"/>
        </w:rPr>
      </w:pPr>
      <w:r>
        <w:rPr>
          <w:noProof/>
          <w:lang w:eastAsia="en-GB"/>
        </w:rPr>
        <mc:AlternateContent>
          <mc:Choice Requires="wps">
            <w:drawing>
              <wp:anchor distT="0" distB="0" distL="114300" distR="114300" simplePos="0" relativeHeight="251657728" behindDoc="0" locked="0" layoutInCell="1" allowOverlap="1" wp14:anchorId="111F5BB9" wp14:editId="07777777">
                <wp:simplePos x="0" y="0"/>
                <wp:positionH relativeFrom="column">
                  <wp:posOffset>5029200</wp:posOffset>
                </wp:positionH>
                <wp:positionV relativeFrom="paragraph">
                  <wp:posOffset>26670</wp:posOffset>
                </wp:positionV>
                <wp:extent cx="1564005" cy="2048510"/>
                <wp:effectExtent l="0" t="0" r="0" b="0"/>
                <wp:wrapSquare wrapText="bothSides"/>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2048510"/>
                        </a:xfrm>
                        <a:prstGeom prst="rect">
                          <a:avLst/>
                        </a:prstGeom>
                        <a:solidFill>
                          <a:srgbClr val="FFFFFF"/>
                        </a:solidFill>
                        <a:ln w="9525">
                          <a:solidFill>
                            <a:srgbClr val="FFFFFF"/>
                          </a:solidFill>
                          <a:miter lim="800000"/>
                          <a:headEnd/>
                          <a:tailEnd/>
                        </a:ln>
                      </wps:spPr>
                      <wps:txbx>
                        <w:txbxContent>
                          <w:p w14:paraId="2F4633A5" w14:textId="77777777" w:rsidR="007F3BCF" w:rsidRPr="00B06265" w:rsidRDefault="0083302F" w:rsidP="000E2B6F">
                            <w:pPr>
                              <w:tabs>
                                <w:tab w:val="center" w:pos="5232"/>
                              </w:tabs>
                              <w:rPr>
                                <w:rFonts w:ascii="Verdana" w:hAnsi="Verdana"/>
                                <w:color w:val="000000"/>
                                <w:sz w:val="20"/>
                                <w:szCs w:val="30"/>
                              </w:rPr>
                            </w:pPr>
                            <w:r w:rsidRPr="007F3BCF">
                              <w:rPr>
                                <w:rFonts w:ascii="Verdana" w:hAnsi="Verdana"/>
                                <w:noProof/>
                                <w:color w:val="000000"/>
                                <w:sz w:val="20"/>
                                <w:szCs w:val="28"/>
                                <w:lang w:eastAsia="en-GB"/>
                              </w:rPr>
                              <w:drawing>
                                <wp:inline distT="0" distB="0" distL="0" distR="0" wp14:anchorId="5CFF8F93" wp14:editId="07777777">
                                  <wp:extent cx="1371600" cy="1846580"/>
                                  <wp:effectExtent l="0" t="0" r="0" b="0"/>
                                  <wp:docPr id="4" name="Picture 4" descr="new_spaxton_badge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_spaxton_badge_letterh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846580"/>
                                          </a:xfrm>
                                          <a:prstGeom prst="rect">
                                            <a:avLst/>
                                          </a:prstGeom>
                                          <a:solidFill>
                                            <a:srgbClr val="0000FF"/>
                                          </a:solid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4EE3FBB">
              <v:shapetype id="_x0000_t202" coordsize="21600,21600" o:spt="202" path="m,l,21600r21600,l21600,xe">
                <v:stroke joinstyle="miter"/>
                <v:path gradientshapeok="t" o:connecttype="rect"/>
              </v:shapetype>
              <v:shape id="Text Box 13" style="position:absolute;left:0;text-align:left;margin-left:396pt;margin-top:2.1pt;width:123.15pt;height:161.3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">
                <v:textbox>
                  <w:txbxContent>
                    <w:p w:rsidRPr="00B06265" w:rsidR="007F3BCF" w:rsidP="000E2B6F" w:rsidRDefault="0083302F" w14:paraId="01055157" wp14:textId="77777777">
                      <w:pPr>
                        <w:tabs>
                          <w:tab w:val="center" w:pos="5232"/>
                        </w:tabs>
                        <w:rPr>
                          <w:rFonts w:ascii="Verdana" w:hAnsi="Verdana"/>
                          <w:color w:val="000000"/>
                          <w:sz w:val="20"/>
                          <w:szCs w:val="30"/>
                        </w:rPr>
                      </w:pPr>
                      <w:r w:rsidRPr="007F3BCF">
                        <w:rPr>
                          <w:rFonts w:ascii="Verdana" w:hAnsi="Verdana"/>
                          <w:noProof/>
                          <w:color w:val="000000"/>
                          <w:sz w:val="20"/>
                          <w:szCs w:val="28"/>
                        </w:rPr>
                        <w:drawing>
                          <wp:inline xmlns:wp14="http://schemas.microsoft.com/office/word/2010/wordprocessingDrawing" distT="0" distB="0" distL="0" distR="0" wp14:anchorId="7605F0D4" wp14:editId="7777777">
                            <wp:extent cx="1371600" cy="1846580"/>
                            <wp:effectExtent l="0" t="0" r="0" b="0"/>
                            <wp:docPr id="39932912" name="Picture 4" descr="new_spaxton_badge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_spaxton_badge_letterhe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846580"/>
                                    </a:xfrm>
                                    <a:prstGeom prst="rect">
                                      <a:avLst/>
                                    </a:prstGeom>
                                    <a:solidFill>
                                      <a:srgbClr val="0000FF"/>
                                    </a:solidFill>
                                    <a:ln>
                                      <a:noFill/>
                                    </a:ln>
                                  </pic:spPr>
                                </pic:pic>
                              </a:graphicData>
                            </a:graphic>
                          </wp:inline>
                        </w:drawing>
                      </w:r>
                    </w:p>
                  </w:txbxContent>
                </v:textbox>
                <w10:wrap type="square"/>
              </v:shape>
            </w:pict>
          </mc:Fallback>
        </mc:AlternateContent>
      </w:r>
      <w:r w:rsidR="00C60938">
        <w:rPr>
          <w:rFonts w:ascii="Arial" w:hAnsi="Arial" w:cs="Arial"/>
          <w:b/>
          <w:bCs/>
          <w:color w:val="000000"/>
        </w:rPr>
        <w:t xml:space="preserve">                              </w:t>
      </w:r>
      <w:r w:rsidR="007F3BCF" w:rsidRPr="007F3BCF">
        <w:rPr>
          <w:rFonts w:ascii="Arial" w:hAnsi="Arial" w:cs="Arial"/>
          <w:b/>
          <w:bCs/>
          <w:color w:val="000000"/>
        </w:rPr>
        <w:t xml:space="preserve">High Street, Spaxton, </w:t>
      </w:r>
      <w:smartTag w:uri="urn:schemas-microsoft-com:office:smarttags" w:element="City">
        <w:smartTag w:uri="urn:schemas-microsoft-com:office:smarttags" w:element="place">
          <w:r w:rsidR="007F3BCF" w:rsidRPr="007F3BCF">
            <w:rPr>
              <w:rFonts w:ascii="Arial" w:hAnsi="Arial" w:cs="Arial"/>
              <w:b/>
              <w:bCs/>
              <w:color w:val="000000"/>
            </w:rPr>
            <w:t>Somerset</w:t>
          </w:r>
        </w:smartTag>
      </w:smartTag>
      <w:r w:rsidR="007F3BCF">
        <w:rPr>
          <w:rFonts w:ascii="Arial" w:hAnsi="Arial" w:cs="Arial"/>
          <w:b/>
          <w:bCs/>
          <w:color w:val="000000"/>
        </w:rPr>
        <w:t xml:space="preserve"> TA5 1BS</w:t>
      </w:r>
    </w:p>
    <w:p w14:paraId="6F54F296" w14:textId="77777777" w:rsidR="007F3BCF" w:rsidRDefault="00C60938" w:rsidP="00C60938">
      <w:pPr>
        <w:tabs>
          <w:tab w:val="center" w:pos="5232"/>
        </w:tabs>
        <w:jc w:val="center"/>
        <w:rPr>
          <w:rFonts w:ascii="Arial" w:hAnsi="Arial" w:cs="Arial"/>
          <w:b/>
          <w:bCs/>
          <w:color w:val="000000"/>
        </w:rPr>
      </w:pPr>
      <w:r>
        <w:rPr>
          <w:rFonts w:ascii="Arial" w:hAnsi="Arial" w:cs="Arial"/>
          <w:b/>
          <w:bCs/>
          <w:color w:val="000000"/>
        </w:rPr>
        <w:t xml:space="preserve">                             </w:t>
      </w:r>
      <w:r w:rsidR="00A2697B">
        <w:rPr>
          <w:rFonts w:ascii="Arial" w:hAnsi="Arial" w:cs="Arial"/>
          <w:b/>
          <w:bCs/>
          <w:color w:val="000000"/>
        </w:rPr>
        <w:t>Headt</w:t>
      </w:r>
      <w:r w:rsidR="007F3BCF">
        <w:rPr>
          <w:rFonts w:ascii="Arial" w:hAnsi="Arial" w:cs="Arial"/>
          <w:b/>
          <w:bCs/>
          <w:color w:val="000000"/>
        </w:rPr>
        <w:t>eacher: Mr</w:t>
      </w:r>
      <w:r w:rsidR="007F21B8">
        <w:rPr>
          <w:rFonts w:ascii="Arial" w:hAnsi="Arial" w:cs="Arial"/>
          <w:b/>
          <w:bCs/>
          <w:color w:val="000000"/>
        </w:rPr>
        <w:t xml:space="preserve"> James Blackmore</w:t>
      </w:r>
    </w:p>
    <w:p w14:paraId="3C21B3D3" w14:textId="77777777" w:rsidR="000A60D5" w:rsidRDefault="007F3BCF">
      <w:pPr>
        <w:tabs>
          <w:tab w:val="center" w:pos="5232"/>
        </w:tabs>
        <w:rPr>
          <w:rFonts w:ascii="Verdana" w:hAnsi="Verdana"/>
          <w:color w:val="000000"/>
          <w:sz w:val="20"/>
          <w:szCs w:val="30"/>
        </w:rPr>
      </w:pPr>
      <w:r>
        <w:rPr>
          <w:rFonts w:ascii="Verdana" w:hAnsi="Verdana"/>
          <w:color w:val="000000"/>
          <w:sz w:val="20"/>
          <w:szCs w:val="30"/>
        </w:rPr>
        <w:tab/>
      </w:r>
    </w:p>
    <w:p w14:paraId="2B6D40D8" w14:textId="77777777" w:rsidR="000A60D5" w:rsidRPr="00C50EC1" w:rsidRDefault="000A60D5" w:rsidP="002E141B">
      <w:pPr>
        <w:tabs>
          <w:tab w:val="center" w:pos="5232"/>
        </w:tabs>
        <w:ind w:left="720"/>
        <w:rPr>
          <w:rFonts w:ascii="Arial" w:hAnsi="Arial" w:cs="Arial"/>
          <w:color w:val="000000"/>
          <w:sz w:val="22"/>
          <w:szCs w:val="22"/>
        </w:rPr>
      </w:pPr>
      <w:r w:rsidRPr="00C50EC1">
        <w:rPr>
          <w:rFonts w:ascii="Arial" w:hAnsi="Arial" w:cs="Arial"/>
          <w:color w:val="000000"/>
          <w:sz w:val="22"/>
          <w:szCs w:val="22"/>
        </w:rPr>
        <w:t xml:space="preserve">Tel:01278 671409 </w:t>
      </w:r>
    </w:p>
    <w:p w14:paraId="71F1FC04" w14:textId="77777777" w:rsidR="000A60D5" w:rsidRPr="00C50EC1" w:rsidRDefault="000A60D5" w:rsidP="002E141B">
      <w:pPr>
        <w:tabs>
          <w:tab w:val="center" w:pos="5232"/>
        </w:tabs>
        <w:ind w:left="720"/>
        <w:rPr>
          <w:rFonts w:ascii="Arial" w:hAnsi="Arial" w:cs="Arial"/>
          <w:color w:val="000000"/>
          <w:sz w:val="22"/>
          <w:szCs w:val="22"/>
        </w:rPr>
      </w:pPr>
      <w:r w:rsidRPr="00C50EC1">
        <w:rPr>
          <w:rFonts w:ascii="Arial" w:hAnsi="Arial" w:cs="Arial"/>
          <w:color w:val="000000"/>
          <w:sz w:val="22"/>
          <w:szCs w:val="22"/>
        </w:rPr>
        <w:t>Fax:01278 671853</w:t>
      </w:r>
    </w:p>
    <w:p w14:paraId="42A710E0" w14:textId="77777777" w:rsidR="000A60D5" w:rsidRPr="00C50EC1" w:rsidRDefault="000A60D5" w:rsidP="002E141B">
      <w:pPr>
        <w:tabs>
          <w:tab w:val="center" w:pos="5232"/>
        </w:tabs>
        <w:ind w:left="720"/>
        <w:rPr>
          <w:rFonts w:ascii="Arial" w:hAnsi="Arial" w:cs="Arial"/>
          <w:color w:val="000000"/>
          <w:sz w:val="22"/>
          <w:szCs w:val="22"/>
        </w:rPr>
      </w:pPr>
      <w:r w:rsidRPr="00C50EC1">
        <w:rPr>
          <w:rFonts w:ascii="Arial" w:hAnsi="Arial" w:cs="Arial"/>
          <w:color w:val="000000"/>
          <w:sz w:val="22"/>
          <w:szCs w:val="22"/>
        </w:rPr>
        <w:t>Website:</w:t>
      </w:r>
      <w:r w:rsidRPr="00C50EC1">
        <w:rPr>
          <w:rFonts w:ascii="Arial" w:hAnsi="Arial" w:cs="Arial"/>
          <w:color w:val="000000"/>
          <w:sz w:val="22"/>
          <w:szCs w:val="22"/>
          <w:u w:val="single"/>
        </w:rPr>
        <w:t>www.spaxtonschool</w:t>
      </w:r>
      <w:r w:rsidR="006377A2" w:rsidRPr="00C50EC1">
        <w:rPr>
          <w:rFonts w:ascii="Arial" w:hAnsi="Arial" w:cs="Arial"/>
          <w:color w:val="000000"/>
          <w:sz w:val="22"/>
          <w:szCs w:val="22"/>
          <w:u w:val="single"/>
        </w:rPr>
        <w:t>.co.uk</w:t>
      </w:r>
    </w:p>
    <w:p w14:paraId="5F35AA30" w14:textId="77777777" w:rsidR="007F1833" w:rsidRDefault="000A60D5" w:rsidP="00FB440F">
      <w:pPr>
        <w:tabs>
          <w:tab w:val="left" w:pos="3855"/>
          <w:tab w:val="left" w:pos="5040"/>
          <w:tab w:val="left" w:pos="5760"/>
        </w:tabs>
        <w:ind w:left="720"/>
        <w:rPr>
          <w:rStyle w:val="Hypertext"/>
          <w:rFonts w:ascii="Arial" w:hAnsi="Arial" w:cs="Arial"/>
          <w:sz w:val="22"/>
          <w:szCs w:val="22"/>
        </w:rPr>
      </w:pPr>
      <w:r w:rsidRPr="00C50EC1">
        <w:rPr>
          <w:rFonts w:ascii="Arial" w:hAnsi="Arial" w:cs="Arial"/>
          <w:color w:val="000000"/>
          <w:sz w:val="22"/>
          <w:szCs w:val="22"/>
        </w:rPr>
        <w:t>E</w:t>
      </w:r>
      <w:r w:rsidR="00C50EC1" w:rsidRPr="00C50EC1">
        <w:rPr>
          <w:rFonts w:ascii="Arial" w:hAnsi="Arial" w:cs="Arial"/>
          <w:color w:val="000000"/>
          <w:sz w:val="22"/>
          <w:szCs w:val="22"/>
        </w:rPr>
        <w:t>m</w:t>
      </w:r>
      <w:r w:rsidRPr="00C50EC1">
        <w:rPr>
          <w:rFonts w:ascii="Arial" w:hAnsi="Arial" w:cs="Arial"/>
          <w:color w:val="000000"/>
          <w:sz w:val="22"/>
          <w:szCs w:val="22"/>
        </w:rPr>
        <w:t>ail:</w:t>
      </w:r>
      <w:hyperlink r:id="rId10" w:history="1">
        <w:r w:rsidR="00B41357" w:rsidRPr="00A25B6C">
          <w:rPr>
            <w:rStyle w:val="Hyperlink"/>
            <w:rFonts w:ascii="Arial" w:hAnsi="Arial" w:cs="Arial"/>
            <w:sz w:val="22"/>
            <w:szCs w:val="22"/>
          </w:rPr>
          <w:t>Office@Spaxton.somerset.sch.uk</w:t>
        </w:r>
      </w:hyperlink>
    </w:p>
    <w:p w14:paraId="05D931E1" w14:textId="77777777" w:rsidR="00FB440F" w:rsidRDefault="00FB440F" w:rsidP="00FB440F">
      <w:pPr>
        <w:tabs>
          <w:tab w:val="left" w:pos="3855"/>
          <w:tab w:val="left" w:pos="5040"/>
          <w:tab w:val="left" w:pos="5760"/>
        </w:tabs>
        <w:ind w:left="720"/>
        <w:rPr>
          <w:rStyle w:val="Hypertext"/>
          <w:rFonts w:ascii="Arial" w:hAnsi="Arial" w:cs="Arial"/>
          <w:sz w:val="22"/>
          <w:szCs w:val="22"/>
        </w:rPr>
      </w:pPr>
    </w:p>
    <w:p w14:paraId="24B4B344" w14:textId="77777777" w:rsidR="00FB440F" w:rsidRDefault="00FB440F" w:rsidP="00FB440F">
      <w:pPr>
        <w:tabs>
          <w:tab w:val="left" w:pos="3855"/>
          <w:tab w:val="left" w:pos="5040"/>
          <w:tab w:val="left" w:pos="5760"/>
        </w:tabs>
        <w:ind w:left="720"/>
        <w:rPr>
          <w:rStyle w:val="Hypertext"/>
          <w:rFonts w:ascii="Arial" w:hAnsi="Arial" w:cs="Arial"/>
          <w:sz w:val="22"/>
          <w:szCs w:val="22"/>
        </w:rPr>
      </w:pPr>
    </w:p>
    <w:p w14:paraId="1BB585CC" w14:textId="77777777" w:rsidR="00FB440F" w:rsidRDefault="00FB440F" w:rsidP="00FB440F">
      <w:pPr>
        <w:tabs>
          <w:tab w:val="left" w:pos="3855"/>
          <w:tab w:val="left" w:pos="5040"/>
          <w:tab w:val="left" w:pos="5760"/>
        </w:tabs>
        <w:ind w:left="720"/>
        <w:rPr>
          <w:rStyle w:val="Hypertext"/>
          <w:rFonts w:ascii="Arial" w:hAnsi="Arial" w:cs="Arial"/>
          <w:sz w:val="22"/>
          <w:szCs w:val="22"/>
        </w:rPr>
      </w:pPr>
    </w:p>
    <w:p w14:paraId="0F3F2449" w14:textId="77777777" w:rsidR="00F203F4" w:rsidRDefault="00F203F4" w:rsidP="00F203F4">
      <w:pPr>
        <w:tabs>
          <w:tab w:val="left" w:pos="3855"/>
          <w:tab w:val="left" w:pos="5040"/>
          <w:tab w:val="left" w:pos="5760"/>
        </w:tabs>
        <w:rPr>
          <w:rStyle w:val="Hypertext"/>
          <w:rFonts w:ascii="Arial" w:hAnsi="Arial" w:cs="Arial"/>
          <w:b/>
          <w:color w:val="auto"/>
          <w:sz w:val="130"/>
          <w:szCs w:val="130"/>
          <w:u w:val="none"/>
        </w:rPr>
      </w:pPr>
    </w:p>
    <w:p w14:paraId="4CCA04AE" w14:textId="77777777" w:rsidR="00CF2A4A" w:rsidRDefault="00A2697B" w:rsidP="00EE773E">
      <w:pPr>
        <w:tabs>
          <w:tab w:val="left" w:pos="3855"/>
          <w:tab w:val="left" w:pos="5040"/>
          <w:tab w:val="left" w:pos="5760"/>
        </w:tabs>
        <w:jc w:val="center"/>
        <w:rPr>
          <w:rStyle w:val="Hypertext"/>
          <w:rFonts w:ascii="Arial" w:hAnsi="Arial" w:cs="Arial"/>
          <w:b/>
          <w:color w:val="auto"/>
          <w:sz w:val="144"/>
          <w:szCs w:val="144"/>
          <w:u w:val="none"/>
        </w:rPr>
      </w:pPr>
      <w:r>
        <w:rPr>
          <w:rStyle w:val="Hypertext"/>
          <w:rFonts w:ascii="Arial" w:hAnsi="Arial" w:cs="Arial"/>
          <w:b/>
          <w:color w:val="auto"/>
          <w:sz w:val="144"/>
          <w:szCs w:val="144"/>
          <w:u w:val="none"/>
        </w:rPr>
        <w:t>SEND</w:t>
      </w:r>
    </w:p>
    <w:p w14:paraId="35BFEB6D" w14:textId="77777777" w:rsidR="00BF2F83" w:rsidRDefault="00D458EA" w:rsidP="00BF2F83">
      <w:pPr>
        <w:tabs>
          <w:tab w:val="left" w:pos="3855"/>
          <w:tab w:val="left" w:pos="5040"/>
          <w:tab w:val="left" w:pos="5760"/>
        </w:tabs>
        <w:jc w:val="center"/>
        <w:rPr>
          <w:rStyle w:val="Hypertext"/>
          <w:rFonts w:ascii="Arial" w:hAnsi="Arial" w:cs="Arial"/>
          <w:b/>
          <w:color w:val="auto"/>
          <w:sz w:val="144"/>
          <w:szCs w:val="144"/>
          <w:u w:val="none"/>
        </w:rPr>
      </w:pPr>
      <w:r>
        <w:rPr>
          <w:rStyle w:val="Hypertext"/>
          <w:rFonts w:ascii="Arial" w:hAnsi="Arial" w:cs="Arial"/>
          <w:b/>
          <w:color w:val="auto"/>
          <w:sz w:val="144"/>
          <w:szCs w:val="144"/>
          <w:u w:val="none"/>
        </w:rPr>
        <w:t>P</w:t>
      </w:r>
      <w:r w:rsidR="00F203F4">
        <w:rPr>
          <w:rStyle w:val="Hypertext"/>
          <w:rFonts w:ascii="Arial" w:hAnsi="Arial" w:cs="Arial"/>
          <w:b/>
          <w:color w:val="auto"/>
          <w:sz w:val="144"/>
          <w:szCs w:val="144"/>
          <w:u w:val="none"/>
        </w:rPr>
        <w:t>olicy</w:t>
      </w:r>
    </w:p>
    <w:p w14:paraId="4DD1349D" w14:textId="77777777" w:rsidR="00A2697B" w:rsidRPr="006B2A7E" w:rsidRDefault="00A2697B" w:rsidP="00D13B3D">
      <w:pPr>
        <w:tabs>
          <w:tab w:val="left" w:pos="3855"/>
          <w:tab w:val="left" w:pos="5040"/>
          <w:tab w:val="left" w:pos="5760"/>
        </w:tabs>
        <w:rPr>
          <w:rFonts w:ascii="Arial" w:hAnsi="Arial" w:cs="Arial"/>
          <w:b/>
          <w:sz w:val="144"/>
          <w:szCs w:val="144"/>
        </w:rPr>
      </w:pPr>
    </w:p>
    <w:tbl>
      <w:tblPr>
        <w:tblpPr w:leftFromText="180" w:rightFromText="180" w:vertAnchor="text" w:horzAnchor="margin" w:tblpXSpec="center" w:tblpY="8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200"/>
      </w:tblGrid>
      <w:tr w:rsidR="006B2A7E" w14:paraId="0247B249" w14:textId="77777777" w:rsidTr="33D90A01">
        <w:trPr>
          <w:trHeight w:val="330"/>
        </w:trPr>
        <w:tc>
          <w:tcPr>
            <w:tcW w:w="4320" w:type="dxa"/>
          </w:tcPr>
          <w:p w14:paraId="44341343" w14:textId="77777777" w:rsidR="006B2A7E" w:rsidRPr="00FB440F" w:rsidRDefault="006B2A7E" w:rsidP="006B2A7E">
            <w:pPr>
              <w:tabs>
                <w:tab w:val="left" w:pos="3855"/>
                <w:tab w:val="left" w:pos="5040"/>
                <w:tab w:val="left" w:pos="5760"/>
              </w:tabs>
              <w:jc w:val="center"/>
              <w:rPr>
                <w:rStyle w:val="Hypertext"/>
                <w:rFonts w:ascii="Arial" w:hAnsi="Arial" w:cs="Arial"/>
                <w:b/>
                <w:color w:val="auto"/>
                <w:sz w:val="28"/>
                <w:szCs w:val="28"/>
                <w:u w:val="none"/>
              </w:rPr>
            </w:pPr>
            <w:r>
              <w:rPr>
                <w:rStyle w:val="Hypertext"/>
                <w:rFonts w:ascii="Arial" w:hAnsi="Arial" w:cs="Arial"/>
                <w:b/>
                <w:color w:val="auto"/>
                <w:sz w:val="28"/>
                <w:szCs w:val="28"/>
                <w:u w:val="none"/>
              </w:rPr>
              <w:t>Policy Reviewed</w:t>
            </w:r>
          </w:p>
        </w:tc>
        <w:tc>
          <w:tcPr>
            <w:tcW w:w="4200" w:type="dxa"/>
          </w:tcPr>
          <w:p w14:paraId="199E3811" w14:textId="77777777" w:rsidR="006B2A7E" w:rsidRPr="00FB440F" w:rsidRDefault="006B2A7E" w:rsidP="006B2A7E">
            <w:pPr>
              <w:tabs>
                <w:tab w:val="left" w:pos="3855"/>
                <w:tab w:val="left" w:pos="5040"/>
                <w:tab w:val="left" w:pos="5760"/>
              </w:tabs>
              <w:jc w:val="center"/>
              <w:rPr>
                <w:rStyle w:val="Hypertext"/>
                <w:rFonts w:ascii="Arial" w:hAnsi="Arial" w:cs="Arial"/>
                <w:b/>
                <w:color w:val="auto"/>
                <w:sz w:val="28"/>
                <w:szCs w:val="28"/>
                <w:u w:val="none"/>
              </w:rPr>
            </w:pPr>
            <w:r>
              <w:rPr>
                <w:rStyle w:val="Hypertext"/>
                <w:rFonts w:ascii="Arial" w:hAnsi="Arial" w:cs="Arial"/>
                <w:b/>
                <w:color w:val="auto"/>
                <w:sz w:val="28"/>
                <w:szCs w:val="28"/>
                <w:u w:val="none"/>
              </w:rPr>
              <w:t>Next Review  Due</w:t>
            </w:r>
          </w:p>
        </w:tc>
      </w:tr>
      <w:tr w:rsidR="006B2A7E" w14:paraId="2AA929A1" w14:textId="77777777" w:rsidTr="33D90A01">
        <w:trPr>
          <w:trHeight w:val="465"/>
        </w:trPr>
        <w:tc>
          <w:tcPr>
            <w:tcW w:w="4320" w:type="dxa"/>
          </w:tcPr>
          <w:p w14:paraId="66B62DAF" w14:textId="77777777" w:rsidR="006B2A7E" w:rsidRPr="00FB440F" w:rsidRDefault="003A4AC1" w:rsidP="006B2A7E">
            <w:pPr>
              <w:tabs>
                <w:tab w:val="left" w:pos="3855"/>
                <w:tab w:val="left" w:pos="5040"/>
                <w:tab w:val="left" w:pos="5760"/>
              </w:tabs>
              <w:rPr>
                <w:rStyle w:val="Hypertext"/>
                <w:rFonts w:ascii="Arial" w:hAnsi="Arial" w:cs="Arial"/>
                <w:b/>
                <w:color w:val="auto"/>
                <w:sz w:val="28"/>
                <w:szCs w:val="28"/>
                <w:u w:val="none"/>
              </w:rPr>
            </w:pPr>
            <w:r>
              <w:rPr>
                <w:rStyle w:val="Hypertext"/>
                <w:rFonts w:ascii="Arial" w:hAnsi="Arial" w:cs="Arial"/>
                <w:b/>
                <w:color w:val="auto"/>
                <w:sz w:val="28"/>
                <w:szCs w:val="28"/>
                <w:u w:val="none"/>
              </w:rPr>
              <w:t>November 2017</w:t>
            </w:r>
          </w:p>
        </w:tc>
        <w:tc>
          <w:tcPr>
            <w:tcW w:w="4200" w:type="dxa"/>
          </w:tcPr>
          <w:p w14:paraId="3DFC8E38" w14:textId="77777777" w:rsidR="006B2A7E" w:rsidRPr="00FB440F" w:rsidRDefault="003A4AC1" w:rsidP="006B2A7E">
            <w:pPr>
              <w:tabs>
                <w:tab w:val="left" w:pos="3855"/>
                <w:tab w:val="left" w:pos="5040"/>
                <w:tab w:val="left" w:pos="5760"/>
              </w:tabs>
              <w:rPr>
                <w:rStyle w:val="Hypertext"/>
                <w:rFonts w:ascii="Arial" w:hAnsi="Arial" w:cs="Arial"/>
                <w:b/>
                <w:color w:val="auto"/>
                <w:sz w:val="28"/>
                <w:szCs w:val="28"/>
                <w:u w:val="none"/>
              </w:rPr>
            </w:pPr>
            <w:r>
              <w:rPr>
                <w:rStyle w:val="Hypertext"/>
                <w:rFonts w:ascii="Arial" w:hAnsi="Arial" w:cs="Arial"/>
                <w:b/>
                <w:color w:val="auto"/>
                <w:sz w:val="28"/>
                <w:szCs w:val="28"/>
                <w:u w:val="none"/>
              </w:rPr>
              <w:t>October 2018</w:t>
            </w:r>
          </w:p>
        </w:tc>
      </w:tr>
      <w:tr w:rsidR="006B2A7E" w14:paraId="465E0AA2" w14:textId="77777777" w:rsidTr="33D90A01">
        <w:trPr>
          <w:trHeight w:val="465"/>
        </w:trPr>
        <w:tc>
          <w:tcPr>
            <w:tcW w:w="4320" w:type="dxa"/>
          </w:tcPr>
          <w:p w14:paraId="6556FE13" w14:textId="0C4A8337" w:rsidR="006B2A7E" w:rsidRPr="00FB440F" w:rsidRDefault="006B2A7E" w:rsidP="33D90A01">
            <w:pPr>
              <w:tabs>
                <w:tab w:val="left" w:pos="3855"/>
                <w:tab w:val="left" w:pos="5040"/>
                <w:tab w:val="left" w:pos="5760"/>
              </w:tabs>
              <w:rPr>
                <w:rStyle w:val="Hypertext"/>
                <w:rFonts w:ascii="Arial" w:hAnsi="Arial" w:cs="Arial"/>
                <w:b/>
                <w:bCs/>
                <w:color w:val="auto"/>
                <w:sz w:val="28"/>
                <w:szCs w:val="28"/>
                <w:u w:val="none"/>
              </w:rPr>
            </w:pPr>
          </w:p>
        </w:tc>
        <w:tc>
          <w:tcPr>
            <w:tcW w:w="4200" w:type="dxa"/>
          </w:tcPr>
          <w:p w14:paraId="78D73186" w14:textId="77777777" w:rsidR="006B2A7E" w:rsidRPr="00FB440F" w:rsidRDefault="006B2A7E" w:rsidP="006B2A7E">
            <w:pPr>
              <w:tabs>
                <w:tab w:val="left" w:pos="3855"/>
                <w:tab w:val="left" w:pos="5040"/>
                <w:tab w:val="left" w:pos="5760"/>
              </w:tabs>
              <w:rPr>
                <w:rStyle w:val="Hypertext"/>
                <w:rFonts w:ascii="Arial" w:hAnsi="Arial" w:cs="Arial"/>
                <w:b/>
                <w:color w:val="auto"/>
                <w:sz w:val="28"/>
                <w:szCs w:val="28"/>
                <w:u w:val="none"/>
              </w:rPr>
            </w:pPr>
          </w:p>
        </w:tc>
      </w:tr>
      <w:tr w:rsidR="006B2A7E" w14:paraId="748F0A5F" w14:textId="77777777" w:rsidTr="33D90A01">
        <w:trPr>
          <w:trHeight w:val="465"/>
        </w:trPr>
        <w:tc>
          <w:tcPr>
            <w:tcW w:w="4320" w:type="dxa"/>
          </w:tcPr>
          <w:p w14:paraId="295CB46C" w14:textId="77777777" w:rsidR="006B2A7E" w:rsidRPr="00FB440F" w:rsidRDefault="006B2A7E" w:rsidP="006B2A7E">
            <w:pPr>
              <w:tabs>
                <w:tab w:val="left" w:pos="3855"/>
                <w:tab w:val="left" w:pos="5040"/>
                <w:tab w:val="left" w:pos="5760"/>
              </w:tabs>
              <w:rPr>
                <w:rStyle w:val="Hypertext"/>
                <w:rFonts w:ascii="Arial" w:hAnsi="Arial" w:cs="Arial"/>
                <w:b/>
                <w:color w:val="auto"/>
                <w:sz w:val="28"/>
                <w:szCs w:val="28"/>
                <w:u w:val="none"/>
              </w:rPr>
            </w:pPr>
          </w:p>
        </w:tc>
        <w:tc>
          <w:tcPr>
            <w:tcW w:w="4200" w:type="dxa"/>
          </w:tcPr>
          <w:p w14:paraId="44B88A5B" w14:textId="77777777" w:rsidR="006B2A7E" w:rsidRPr="00FB440F" w:rsidRDefault="006B2A7E" w:rsidP="006B2A7E">
            <w:pPr>
              <w:tabs>
                <w:tab w:val="left" w:pos="3855"/>
                <w:tab w:val="left" w:pos="5040"/>
                <w:tab w:val="left" w:pos="5760"/>
              </w:tabs>
              <w:rPr>
                <w:rStyle w:val="Hypertext"/>
                <w:rFonts w:ascii="Arial" w:hAnsi="Arial" w:cs="Arial"/>
                <w:b/>
                <w:color w:val="auto"/>
                <w:sz w:val="28"/>
                <w:szCs w:val="28"/>
                <w:u w:val="none"/>
              </w:rPr>
            </w:pPr>
          </w:p>
        </w:tc>
      </w:tr>
      <w:tr w:rsidR="006B2A7E" w14:paraId="1BA7E069" w14:textId="77777777" w:rsidTr="33D90A01">
        <w:trPr>
          <w:trHeight w:val="465"/>
        </w:trPr>
        <w:tc>
          <w:tcPr>
            <w:tcW w:w="4320" w:type="dxa"/>
          </w:tcPr>
          <w:p w14:paraId="34038FCB" w14:textId="77777777" w:rsidR="006B2A7E" w:rsidRPr="00FB440F" w:rsidRDefault="006B2A7E" w:rsidP="006B2A7E">
            <w:pPr>
              <w:tabs>
                <w:tab w:val="left" w:pos="3855"/>
                <w:tab w:val="left" w:pos="5040"/>
                <w:tab w:val="left" w:pos="5760"/>
              </w:tabs>
              <w:rPr>
                <w:rStyle w:val="Hypertext"/>
                <w:rFonts w:ascii="Arial" w:hAnsi="Arial" w:cs="Arial"/>
                <w:b/>
                <w:color w:val="auto"/>
                <w:sz w:val="28"/>
                <w:szCs w:val="28"/>
                <w:u w:val="none"/>
              </w:rPr>
            </w:pPr>
          </w:p>
        </w:tc>
        <w:tc>
          <w:tcPr>
            <w:tcW w:w="4200" w:type="dxa"/>
          </w:tcPr>
          <w:p w14:paraId="6DA8554D" w14:textId="77777777" w:rsidR="006B2A7E" w:rsidRPr="00FB440F" w:rsidRDefault="006B2A7E" w:rsidP="006B2A7E">
            <w:pPr>
              <w:tabs>
                <w:tab w:val="left" w:pos="3855"/>
                <w:tab w:val="left" w:pos="5040"/>
                <w:tab w:val="left" w:pos="5760"/>
              </w:tabs>
              <w:rPr>
                <w:rStyle w:val="Hypertext"/>
                <w:rFonts w:ascii="Arial" w:hAnsi="Arial" w:cs="Arial"/>
                <w:b/>
                <w:color w:val="auto"/>
                <w:sz w:val="28"/>
                <w:szCs w:val="28"/>
                <w:u w:val="none"/>
              </w:rPr>
            </w:pPr>
          </w:p>
        </w:tc>
      </w:tr>
      <w:tr w:rsidR="006B2A7E" w14:paraId="5C63D417" w14:textId="77777777" w:rsidTr="33D90A01">
        <w:trPr>
          <w:trHeight w:val="465"/>
        </w:trPr>
        <w:tc>
          <w:tcPr>
            <w:tcW w:w="4320" w:type="dxa"/>
          </w:tcPr>
          <w:p w14:paraId="6A3742B4" w14:textId="77777777" w:rsidR="006B2A7E" w:rsidRPr="00FB440F" w:rsidRDefault="006B2A7E" w:rsidP="006B2A7E">
            <w:pPr>
              <w:tabs>
                <w:tab w:val="left" w:pos="3855"/>
                <w:tab w:val="left" w:pos="5040"/>
                <w:tab w:val="left" w:pos="5760"/>
              </w:tabs>
              <w:rPr>
                <w:rStyle w:val="Hypertext"/>
                <w:rFonts w:ascii="Arial" w:hAnsi="Arial" w:cs="Arial"/>
                <w:b/>
                <w:color w:val="auto"/>
                <w:sz w:val="28"/>
                <w:szCs w:val="28"/>
                <w:u w:val="none"/>
              </w:rPr>
            </w:pPr>
          </w:p>
        </w:tc>
        <w:tc>
          <w:tcPr>
            <w:tcW w:w="4200" w:type="dxa"/>
          </w:tcPr>
          <w:p w14:paraId="15C37D3D" w14:textId="77777777" w:rsidR="006B2A7E" w:rsidRPr="00FB440F" w:rsidRDefault="006B2A7E" w:rsidP="006B2A7E">
            <w:pPr>
              <w:tabs>
                <w:tab w:val="left" w:pos="3855"/>
                <w:tab w:val="left" w:pos="5040"/>
                <w:tab w:val="left" w:pos="5760"/>
              </w:tabs>
              <w:rPr>
                <w:rStyle w:val="Hypertext"/>
                <w:rFonts w:ascii="Arial" w:hAnsi="Arial" w:cs="Arial"/>
                <w:b/>
                <w:color w:val="auto"/>
                <w:sz w:val="28"/>
                <w:szCs w:val="28"/>
                <w:u w:val="none"/>
              </w:rPr>
            </w:pPr>
          </w:p>
        </w:tc>
      </w:tr>
    </w:tbl>
    <w:p w14:paraId="51CFB360" w14:textId="77777777" w:rsidR="00FB440F" w:rsidRDefault="00FB440F" w:rsidP="00FB440F">
      <w:pPr>
        <w:tabs>
          <w:tab w:val="left" w:pos="3855"/>
          <w:tab w:val="left" w:pos="5040"/>
          <w:tab w:val="left" w:pos="5760"/>
        </w:tabs>
        <w:rPr>
          <w:rStyle w:val="Hypertext"/>
          <w:rFonts w:ascii="Arial" w:hAnsi="Arial" w:cs="Arial"/>
          <w:b/>
          <w:color w:val="auto"/>
          <w:sz w:val="144"/>
          <w:szCs w:val="144"/>
          <w:u w:val="none"/>
        </w:rPr>
      </w:pPr>
    </w:p>
    <w:p w14:paraId="72C7873E" w14:textId="77777777" w:rsidR="00FB440F" w:rsidRDefault="00FB440F" w:rsidP="00FB440F">
      <w:pPr>
        <w:tabs>
          <w:tab w:val="left" w:pos="3855"/>
          <w:tab w:val="left" w:pos="5040"/>
          <w:tab w:val="left" w:pos="5760"/>
        </w:tabs>
        <w:ind w:left="720"/>
        <w:rPr>
          <w:rStyle w:val="Hypertext"/>
          <w:rFonts w:ascii="Arial" w:hAnsi="Arial" w:cs="Arial"/>
          <w:sz w:val="22"/>
          <w:szCs w:val="22"/>
        </w:rPr>
      </w:pPr>
    </w:p>
    <w:p w14:paraId="3C763BB5" w14:textId="77777777" w:rsidR="00FB440F" w:rsidRDefault="00FB440F" w:rsidP="00FB440F">
      <w:pPr>
        <w:tabs>
          <w:tab w:val="left" w:pos="3855"/>
          <w:tab w:val="left" w:pos="5040"/>
          <w:tab w:val="left" w:pos="5760"/>
        </w:tabs>
        <w:ind w:left="720"/>
        <w:rPr>
          <w:rStyle w:val="Hypertext"/>
          <w:rFonts w:ascii="Arial" w:hAnsi="Arial" w:cs="Arial"/>
          <w:sz w:val="22"/>
          <w:szCs w:val="22"/>
        </w:rPr>
      </w:pPr>
    </w:p>
    <w:p w14:paraId="11D60D6B" w14:textId="77777777" w:rsidR="00FB440F" w:rsidRDefault="00FB440F" w:rsidP="00FB440F">
      <w:pPr>
        <w:tabs>
          <w:tab w:val="left" w:pos="3855"/>
          <w:tab w:val="left" w:pos="5040"/>
          <w:tab w:val="left" w:pos="5760"/>
        </w:tabs>
      </w:pPr>
    </w:p>
    <w:p w14:paraId="74CC0F04" w14:textId="77777777" w:rsidR="00A2697B" w:rsidRDefault="00A2697B" w:rsidP="00FB440F">
      <w:pPr>
        <w:tabs>
          <w:tab w:val="left" w:pos="3855"/>
          <w:tab w:val="left" w:pos="5040"/>
          <w:tab w:val="left" w:pos="5760"/>
        </w:tabs>
      </w:pPr>
    </w:p>
    <w:p w14:paraId="0FDA36AD" w14:textId="77777777" w:rsidR="00A2697B" w:rsidRDefault="00A2697B" w:rsidP="00FB440F">
      <w:pPr>
        <w:tabs>
          <w:tab w:val="left" w:pos="3855"/>
          <w:tab w:val="left" w:pos="5040"/>
          <w:tab w:val="left" w:pos="5760"/>
        </w:tabs>
      </w:pPr>
    </w:p>
    <w:p w14:paraId="37D93354" w14:textId="77777777" w:rsidR="00A2697B" w:rsidRDefault="00A2697B" w:rsidP="00FB440F">
      <w:pPr>
        <w:tabs>
          <w:tab w:val="left" w:pos="3855"/>
          <w:tab w:val="left" w:pos="5040"/>
          <w:tab w:val="left" w:pos="5760"/>
        </w:tabs>
      </w:pPr>
    </w:p>
    <w:p w14:paraId="0A525CA9" w14:textId="77777777" w:rsidR="00A2697B" w:rsidRDefault="00A2697B" w:rsidP="00FB440F">
      <w:pPr>
        <w:tabs>
          <w:tab w:val="left" w:pos="3855"/>
          <w:tab w:val="left" w:pos="5040"/>
          <w:tab w:val="left" w:pos="5760"/>
        </w:tabs>
      </w:pPr>
    </w:p>
    <w:p w14:paraId="28286A6E" w14:textId="77777777" w:rsidR="00A2697B" w:rsidRDefault="00A2697B" w:rsidP="00FB440F">
      <w:pPr>
        <w:tabs>
          <w:tab w:val="left" w:pos="3855"/>
          <w:tab w:val="left" w:pos="5040"/>
          <w:tab w:val="left" w:pos="5760"/>
        </w:tabs>
      </w:pPr>
    </w:p>
    <w:p w14:paraId="6D3CDFAF" w14:textId="77777777" w:rsidR="00A2697B" w:rsidRDefault="00A2697B" w:rsidP="00FB440F">
      <w:pPr>
        <w:tabs>
          <w:tab w:val="left" w:pos="3855"/>
          <w:tab w:val="left" w:pos="5040"/>
          <w:tab w:val="left" w:pos="5760"/>
        </w:tabs>
      </w:pPr>
    </w:p>
    <w:p w14:paraId="13215B3B" w14:textId="77777777" w:rsidR="00A2697B" w:rsidRPr="00A2697B" w:rsidRDefault="00A2697B" w:rsidP="00A2697B">
      <w:pPr>
        <w:keepNext/>
        <w:outlineLvl w:val="1"/>
        <w:rPr>
          <w:rFonts w:ascii="Arial" w:hAnsi="Arial" w:cs="Arial"/>
          <w:b/>
          <w:kern w:val="2"/>
          <w:sz w:val="36"/>
          <w:szCs w:val="36"/>
        </w:rPr>
      </w:pPr>
      <w:r w:rsidRPr="00A2697B">
        <w:rPr>
          <w:rFonts w:ascii="Arial" w:hAnsi="Arial" w:cs="Arial"/>
          <w:b/>
          <w:kern w:val="2"/>
          <w:sz w:val="36"/>
          <w:szCs w:val="36"/>
        </w:rPr>
        <w:t>Special Educational Needs</w:t>
      </w:r>
      <w:r>
        <w:rPr>
          <w:rFonts w:ascii="Arial" w:hAnsi="Arial" w:cs="Arial"/>
          <w:b/>
          <w:kern w:val="2"/>
          <w:sz w:val="36"/>
          <w:szCs w:val="36"/>
        </w:rPr>
        <w:t xml:space="preserve"> Disabilities</w:t>
      </w:r>
      <w:r w:rsidRPr="00A2697B">
        <w:rPr>
          <w:rFonts w:ascii="Arial" w:hAnsi="Arial" w:cs="Arial"/>
          <w:b/>
          <w:kern w:val="2"/>
          <w:sz w:val="36"/>
          <w:szCs w:val="36"/>
        </w:rPr>
        <w:t xml:space="preserve"> (SEN</w:t>
      </w:r>
      <w:r>
        <w:rPr>
          <w:rFonts w:ascii="Arial" w:hAnsi="Arial" w:cs="Arial"/>
          <w:b/>
          <w:kern w:val="2"/>
          <w:sz w:val="36"/>
          <w:szCs w:val="36"/>
        </w:rPr>
        <w:t>D</w:t>
      </w:r>
      <w:r w:rsidRPr="00A2697B">
        <w:rPr>
          <w:rFonts w:ascii="Arial" w:hAnsi="Arial" w:cs="Arial"/>
          <w:b/>
          <w:kern w:val="2"/>
          <w:sz w:val="36"/>
          <w:szCs w:val="36"/>
        </w:rPr>
        <w:t>) Policy</w:t>
      </w:r>
    </w:p>
    <w:p w14:paraId="708566D0" w14:textId="77777777" w:rsidR="00A2697B" w:rsidRPr="00A2697B" w:rsidRDefault="00A2697B" w:rsidP="00A2697B">
      <w:pPr>
        <w:rPr>
          <w:rFonts w:ascii="Arial" w:hAnsi="Arial"/>
        </w:rPr>
      </w:pPr>
    </w:p>
    <w:p w14:paraId="66CECC27" w14:textId="77777777" w:rsidR="00A2697B" w:rsidRPr="00A2697B" w:rsidRDefault="00A2697B" w:rsidP="00A2697B">
      <w:pPr>
        <w:rPr>
          <w:rFonts w:ascii="Arial" w:hAnsi="Arial"/>
        </w:rPr>
      </w:pPr>
    </w:p>
    <w:p w14:paraId="1E499978" w14:textId="77777777" w:rsidR="00A2697B" w:rsidRPr="00A2697B" w:rsidRDefault="00A2697B" w:rsidP="00A2697B">
      <w:pPr>
        <w:rPr>
          <w:rFonts w:ascii="Arial" w:hAnsi="Arial" w:cs="Arial"/>
        </w:rPr>
      </w:pPr>
      <w:r w:rsidRPr="00A2697B">
        <w:rPr>
          <w:rFonts w:ascii="Arial" w:hAnsi="Arial" w:cs="Arial"/>
        </w:rPr>
        <w:t>At Spaxton we strive:</w:t>
      </w:r>
    </w:p>
    <w:p w14:paraId="1D93DD33" w14:textId="77777777" w:rsidR="00A2697B" w:rsidRPr="00A2697B" w:rsidRDefault="00A2697B" w:rsidP="00A2697B">
      <w:pPr>
        <w:rPr>
          <w:rFonts w:ascii="Calibri" w:hAnsi="Calibri" w:cs="Calibri"/>
          <w:sz w:val="22"/>
        </w:rPr>
      </w:pPr>
    </w:p>
    <w:p w14:paraId="19AF1A73" w14:textId="77777777" w:rsidR="00A2697B" w:rsidRPr="00A2697B" w:rsidRDefault="00A2697B" w:rsidP="00A2697B">
      <w:pPr>
        <w:ind w:left="720"/>
        <w:rPr>
          <w:rFonts w:ascii="Arial" w:hAnsi="Arial" w:cs="Arial"/>
        </w:rPr>
      </w:pPr>
      <w:r w:rsidRPr="00A2697B">
        <w:rPr>
          <w:rFonts w:ascii="Arial" w:hAnsi="Arial" w:cs="Arial"/>
        </w:rPr>
        <w:t xml:space="preserve">To provide a safe, happy and motivational environment where </w:t>
      </w:r>
      <w:r w:rsidRPr="00A2697B">
        <w:rPr>
          <w:rFonts w:ascii="Arial" w:hAnsi="Arial" w:cs="Arial"/>
          <w:b/>
        </w:rPr>
        <w:t>all</w:t>
      </w:r>
      <w:r w:rsidRPr="00A2697B">
        <w:rPr>
          <w:rFonts w:ascii="Arial" w:hAnsi="Arial" w:cs="Arial"/>
        </w:rPr>
        <w:t xml:space="preserve"> children and adults are respected, accepted, valued and included, enabling children and adults, as individuals, to confidently achieve their full potential.</w:t>
      </w:r>
    </w:p>
    <w:p w14:paraId="0019A1A7" w14:textId="77777777" w:rsidR="00A2697B" w:rsidRPr="00A2697B" w:rsidRDefault="00A2697B" w:rsidP="00A2697B">
      <w:pPr>
        <w:rPr>
          <w:rFonts w:ascii="Arial" w:hAnsi="Arial"/>
          <w:b/>
        </w:rPr>
      </w:pPr>
    </w:p>
    <w:p w14:paraId="0686CCCC" w14:textId="77777777" w:rsidR="00A2697B" w:rsidRPr="00A2697B" w:rsidRDefault="00A2697B" w:rsidP="00A2697B">
      <w:pPr>
        <w:rPr>
          <w:rFonts w:ascii="Arial" w:hAnsi="Arial"/>
          <w:b/>
        </w:rPr>
      </w:pPr>
      <w:r w:rsidRPr="00A2697B">
        <w:rPr>
          <w:rFonts w:ascii="Arial" w:hAnsi="Arial"/>
        </w:rPr>
        <w:t>Our vision for children with special educational needs and disabilities is the same as for all children  – that they achieve well at school and lead happy and fulfilled lives.</w:t>
      </w:r>
    </w:p>
    <w:p w14:paraId="778123A7" w14:textId="77777777" w:rsidR="00A2697B" w:rsidRPr="00A2697B" w:rsidRDefault="00A2697B" w:rsidP="00A2697B">
      <w:pPr>
        <w:rPr>
          <w:rFonts w:ascii="Arial" w:hAnsi="Arial"/>
        </w:rPr>
      </w:pPr>
    </w:p>
    <w:p w14:paraId="049D0A04" w14:textId="77777777" w:rsidR="00A2697B" w:rsidRPr="00A2697B" w:rsidRDefault="00A2697B" w:rsidP="00A2697B">
      <w:pPr>
        <w:rPr>
          <w:rFonts w:ascii="Arial" w:hAnsi="Arial"/>
          <w:b/>
        </w:rPr>
      </w:pPr>
    </w:p>
    <w:p w14:paraId="764961E3" w14:textId="77777777" w:rsidR="00A2697B" w:rsidRPr="00A2697B" w:rsidRDefault="00A2697B" w:rsidP="00A2697B">
      <w:pPr>
        <w:rPr>
          <w:rFonts w:ascii="Arial" w:hAnsi="Arial"/>
          <w:b/>
        </w:rPr>
      </w:pPr>
      <w:r w:rsidRPr="00A2697B">
        <w:rPr>
          <w:rFonts w:ascii="Arial" w:hAnsi="Arial"/>
          <w:b/>
        </w:rPr>
        <w:t>1.</w:t>
      </w:r>
      <w:r w:rsidRPr="00A2697B">
        <w:rPr>
          <w:rFonts w:ascii="Arial" w:hAnsi="Arial"/>
          <w:b/>
        </w:rPr>
        <w:tab/>
        <w:t>Introduction</w:t>
      </w:r>
    </w:p>
    <w:p w14:paraId="36F1B183" w14:textId="77777777" w:rsidR="00A2697B" w:rsidRPr="00A2697B" w:rsidRDefault="00A2697B" w:rsidP="00A2697B">
      <w:pPr>
        <w:rPr>
          <w:rFonts w:ascii="Arial" w:hAnsi="Arial"/>
          <w:b/>
        </w:rPr>
      </w:pPr>
    </w:p>
    <w:p w14:paraId="3AA746B4" w14:textId="77777777" w:rsidR="00A2697B" w:rsidRPr="00A2697B" w:rsidRDefault="00A2697B" w:rsidP="00A2697B">
      <w:pPr>
        <w:numPr>
          <w:ilvl w:val="0"/>
          <w:numId w:val="3"/>
        </w:numPr>
        <w:contextualSpacing/>
        <w:rPr>
          <w:rFonts w:ascii="Arial" w:eastAsia="Calibri" w:hAnsi="Arial" w:cs="Arial"/>
        </w:rPr>
      </w:pPr>
      <w:r w:rsidRPr="00A2697B">
        <w:rPr>
          <w:rFonts w:ascii="Arial" w:eastAsia="Calibri" w:hAnsi="Arial" w:cs="Arial"/>
        </w:rPr>
        <w:t>Spaxton provides a broad and balanced curriculum (“quality first teaching”) for all children.   In the Foundation Stage and throughout KS1 and KS2 we ensure an environment in which all children are supported to achieve their full potential.   Planning meets the specific needs of individuals and groups of children.   Teachers set appropriate learning challenges and respond to children’s diverse learning needs.   Some children have barriers to learning that mean they have special needs and require action to be taken by the school.</w:t>
      </w:r>
    </w:p>
    <w:p w14:paraId="10AEF2C1" w14:textId="77777777" w:rsidR="00A2697B" w:rsidRPr="00A2697B" w:rsidRDefault="00A2697B" w:rsidP="00A2697B">
      <w:pPr>
        <w:ind w:left="720"/>
        <w:contextualSpacing/>
        <w:rPr>
          <w:rFonts w:ascii="Arial" w:eastAsia="Calibri" w:hAnsi="Arial" w:cs="Arial"/>
        </w:rPr>
      </w:pPr>
    </w:p>
    <w:p w14:paraId="767DC10F" w14:textId="77777777" w:rsidR="00A2697B" w:rsidRPr="00A2697B" w:rsidRDefault="00A2697B" w:rsidP="00A2697B">
      <w:pPr>
        <w:numPr>
          <w:ilvl w:val="0"/>
          <w:numId w:val="3"/>
        </w:numPr>
        <w:contextualSpacing/>
        <w:rPr>
          <w:rFonts w:ascii="Arial" w:eastAsia="Calibri" w:hAnsi="Arial" w:cs="Arial"/>
        </w:rPr>
      </w:pPr>
      <w:r w:rsidRPr="00A2697B">
        <w:rPr>
          <w:rFonts w:ascii="Arial" w:eastAsia="Calibri" w:hAnsi="Arial" w:cs="Arial"/>
        </w:rPr>
        <w:t>These requirements are likely to arise as a consequence of a child having special educational needs (SEN).   At Spaxton teachers take account of these requirements and make provision, where necessary, to support individuals or groups of children and thus enable them to participate effectively in the curriculum and assessment activities.</w:t>
      </w:r>
    </w:p>
    <w:p w14:paraId="4792A973" w14:textId="77777777" w:rsidR="00A2697B" w:rsidRPr="00A2697B" w:rsidRDefault="00A2697B" w:rsidP="00A2697B">
      <w:pPr>
        <w:ind w:left="720"/>
        <w:contextualSpacing/>
        <w:rPr>
          <w:rFonts w:ascii="Arial" w:eastAsia="Calibri" w:hAnsi="Arial" w:cs="Arial"/>
        </w:rPr>
      </w:pPr>
    </w:p>
    <w:p w14:paraId="02108C6C" w14:textId="77777777" w:rsidR="00A2697B" w:rsidRPr="00A2697B" w:rsidRDefault="00A2697B" w:rsidP="00A2697B">
      <w:pPr>
        <w:numPr>
          <w:ilvl w:val="0"/>
          <w:numId w:val="3"/>
        </w:numPr>
        <w:contextualSpacing/>
        <w:rPr>
          <w:rFonts w:ascii="Arial" w:eastAsia="Calibri" w:hAnsi="Arial" w:cs="Arial"/>
        </w:rPr>
      </w:pPr>
      <w:r w:rsidRPr="00A2697B">
        <w:rPr>
          <w:rFonts w:ascii="Arial" w:eastAsia="Calibri" w:hAnsi="Arial" w:cs="Arial"/>
        </w:rPr>
        <w:t>Children may have special educational needs either throughout or at any time during their school career.   This policy ensures that curriculum planning and assessment for children with special educational needs takes account of the type and extent of the difficulty experienced by the child.</w:t>
      </w:r>
    </w:p>
    <w:p w14:paraId="2D3971A9" w14:textId="77777777" w:rsidR="00A2697B" w:rsidRPr="00A2697B" w:rsidRDefault="00A2697B" w:rsidP="00A2697B">
      <w:pPr>
        <w:ind w:left="720"/>
        <w:contextualSpacing/>
        <w:rPr>
          <w:rFonts w:ascii="Arial" w:eastAsia="Calibri" w:hAnsi="Arial" w:cs="Arial"/>
        </w:rPr>
      </w:pPr>
    </w:p>
    <w:p w14:paraId="26FF3077" w14:textId="77777777" w:rsidR="00A2697B" w:rsidRPr="00A2697B" w:rsidRDefault="00A2697B" w:rsidP="00A2697B">
      <w:pPr>
        <w:rPr>
          <w:rFonts w:ascii="Arial" w:hAnsi="Arial"/>
          <w:b/>
        </w:rPr>
      </w:pPr>
    </w:p>
    <w:p w14:paraId="2B321A65" w14:textId="77777777" w:rsidR="00A2697B" w:rsidRPr="00A2697B" w:rsidRDefault="00A2697B" w:rsidP="00A2697B">
      <w:pPr>
        <w:rPr>
          <w:rFonts w:ascii="Arial" w:eastAsia="Calibri" w:hAnsi="Arial" w:cs="Arial"/>
          <w:b/>
        </w:rPr>
      </w:pPr>
      <w:r w:rsidRPr="00A2697B">
        <w:rPr>
          <w:rFonts w:ascii="Arial" w:eastAsia="Calibri" w:hAnsi="Arial" w:cs="Arial"/>
          <w:b/>
        </w:rPr>
        <w:t>2.</w:t>
      </w:r>
      <w:r w:rsidRPr="00A2697B">
        <w:rPr>
          <w:rFonts w:ascii="Arial" w:eastAsia="Calibri" w:hAnsi="Arial" w:cs="Arial"/>
          <w:b/>
        </w:rPr>
        <w:tab/>
        <w:t>Aims and Objectives</w:t>
      </w:r>
    </w:p>
    <w:p w14:paraId="1830DC93" w14:textId="77777777" w:rsidR="00A2697B" w:rsidRPr="00A2697B" w:rsidRDefault="00A2697B" w:rsidP="00A2697B">
      <w:pPr>
        <w:ind w:left="360"/>
        <w:rPr>
          <w:rFonts w:ascii="Arial" w:eastAsia="Calibri" w:hAnsi="Arial" w:cs="Arial"/>
        </w:rPr>
      </w:pPr>
    </w:p>
    <w:p w14:paraId="4850DF2C" w14:textId="77777777" w:rsidR="00A2697B" w:rsidRPr="00A2697B" w:rsidRDefault="00A2697B" w:rsidP="00A2697B">
      <w:pPr>
        <w:numPr>
          <w:ilvl w:val="0"/>
          <w:numId w:val="12"/>
        </w:numPr>
        <w:spacing w:after="200" w:line="276" w:lineRule="auto"/>
        <w:contextualSpacing/>
        <w:rPr>
          <w:rFonts w:ascii="Arial" w:eastAsia="Calibri" w:hAnsi="Arial" w:cs="Arial"/>
        </w:rPr>
      </w:pPr>
      <w:r w:rsidRPr="00A2697B">
        <w:rPr>
          <w:rFonts w:ascii="Arial" w:eastAsia="Calibri" w:hAnsi="Arial" w:cs="Arial"/>
        </w:rPr>
        <w:t>To create an environment that meets the special educational needs of each child.</w:t>
      </w:r>
    </w:p>
    <w:p w14:paraId="317E4317" w14:textId="77777777" w:rsidR="00A2697B" w:rsidRPr="00A2697B" w:rsidRDefault="00A2697B" w:rsidP="00A2697B">
      <w:pPr>
        <w:spacing w:after="200" w:line="276" w:lineRule="auto"/>
        <w:ind w:left="720"/>
        <w:contextualSpacing/>
        <w:rPr>
          <w:rFonts w:ascii="Arial" w:eastAsia="Calibri" w:hAnsi="Arial" w:cs="Arial"/>
        </w:rPr>
      </w:pPr>
    </w:p>
    <w:p w14:paraId="797BA70B" w14:textId="77777777" w:rsidR="00A2697B" w:rsidRPr="00A2697B" w:rsidRDefault="00A2697B" w:rsidP="00A2697B">
      <w:pPr>
        <w:numPr>
          <w:ilvl w:val="0"/>
          <w:numId w:val="12"/>
        </w:numPr>
        <w:spacing w:after="200" w:line="276" w:lineRule="auto"/>
        <w:contextualSpacing/>
        <w:rPr>
          <w:rFonts w:ascii="Arial" w:eastAsia="Calibri" w:hAnsi="Arial" w:cs="Arial"/>
        </w:rPr>
      </w:pPr>
      <w:r w:rsidRPr="00A2697B">
        <w:rPr>
          <w:rFonts w:ascii="Arial" w:eastAsia="Calibri" w:hAnsi="Arial" w:cs="Arial"/>
        </w:rPr>
        <w:t>To ensure that the special educational needs of children are identified, understood,  assessed and provided for.</w:t>
      </w:r>
    </w:p>
    <w:p w14:paraId="7AFA514D" w14:textId="77777777" w:rsidR="00A2697B" w:rsidRPr="00A2697B" w:rsidRDefault="00A2697B" w:rsidP="00A2697B">
      <w:pPr>
        <w:numPr>
          <w:ilvl w:val="0"/>
          <w:numId w:val="12"/>
        </w:numPr>
        <w:spacing w:after="200" w:line="276" w:lineRule="auto"/>
        <w:contextualSpacing/>
        <w:rPr>
          <w:rFonts w:ascii="Arial" w:eastAsia="Calibri" w:hAnsi="Arial" w:cs="Arial"/>
        </w:rPr>
      </w:pPr>
      <w:r w:rsidRPr="00A2697B">
        <w:rPr>
          <w:rFonts w:ascii="Arial" w:eastAsia="Calibri" w:hAnsi="Arial" w:cs="Arial"/>
        </w:rPr>
        <w:t>To identify the roles and responsibilities of staff in providing for children’s special educational needs.</w:t>
      </w:r>
    </w:p>
    <w:p w14:paraId="42F8642E" w14:textId="77777777" w:rsidR="00A2697B" w:rsidRPr="00A2697B" w:rsidRDefault="00A2697B" w:rsidP="00A2697B">
      <w:pPr>
        <w:spacing w:after="200" w:line="276" w:lineRule="auto"/>
        <w:ind w:left="720"/>
        <w:contextualSpacing/>
        <w:rPr>
          <w:rFonts w:ascii="Arial" w:eastAsia="Calibri" w:hAnsi="Arial" w:cs="Arial"/>
        </w:rPr>
      </w:pPr>
    </w:p>
    <w:p w14:paraId="115AF8E8" w14:textId="77777777" w:rsidR="00A2697B" w:rsidRPr="00A2697B" w:rsidRDefault="00A2697B" w:rsidP="00A2697B">
      <w:pPr>
        <w:numPr>
          <w:ilvl w:val="0"/>
          <w:numId w:val="12"/>
        </w:numPr>
        <w:spacing w:after="200" w:line="276" w:lineRule="auto"/>
        <w:contextualSpacing/>
        <w:rPr>
          <w:rFonts w:ascii="Arial" w:eastAsia="Calibri" w:hAnsi="Arial" w:cs="Arial"/>
        </w:rPr>
      </w:pPr>
      <w:r w:rsidRPr="00A2697B">
        <w:rPr>
          <w:rFonts w:ascii="Arial" w:eastAsia="Calibri" w:hAnsi="Arial" w:cs="Arial"/>
        </w:rPr>
        <w:t>To enable all children to have full access to all elements of the curriculum.</w:t>
      </w:r>
    </w:p>
    <w:p w14:paraId="7071A4DD" w14:textId="77777777" w:rsidR="00A2697B" w:rsidRPr="00A2697B" w:rsidRDefault="00A2697B" w:rsidP="00A2697B">
      <w:pPr>
        <w:spacing w:after="200" w:line="276" w:lineRule="auto"/>
        <w:ind w:left="720"/>
        <w:contextualSpacing/>
        <w:rPr>
          <w:rFonts w:ascii="Arial" w:eastAsia="Calibri" w:hAnsi="Arial" w:cs="Arial"/>
        </w:rPr>
      </w:pPr>
    </w:p>
    <w:p w14:paraId="4F68043E" w14:textId="77777777" w:rsidR="00A2697B" w:rsidRPr="00A2697B" w:rsidRDefault="00A2697B" w:rsidP="00A2697B">
      <w:pPr>
        <w:numPr>
          <w:ilvl w:val="0"/>
          <w:numId w:val="12"/>
        </w:numPr>
        <w:spacing w:after="200" w:line="276" w:lineRule="auto"/>
        <w:contextualSpacing/>
        <w:rPr>
          <w:rFonts w:ascii="Arial" w:eastAsia="Calibri" w:hAnsi="Arial" w:cs="Arial"/>
        </w:rPr>
      </w:pPr>
      <w:r w:rsidRPr="00A2697B">
        <w:rPr>
          <w:rFonts w:ascii="Arial" w:eastAsia="Calibri" w:hAnsi="Arial" w:cs="Arial"/>
        </w:rPr>
        <w:t>To ensure that parents are fully informed of their child’s progress and able to be fully supportive of their child’s education.</w:t>
      </w:r>
    </w:p>
    <w:p w14:paraId="09C40164" w14:textId="77777777" w:rsidR="00A2697B" w:rsidRPr="00A2697B" w:rsidRDefault="00A2697B" w:rsidP="00A2697B">
      <w:pPr>
        <w:spacing w:after="200" w:line="276" w:lineRule="auto"/>
        <w:ind w:left="720"/>
        <w:contextualSpacing/>
        <w:rPr>
          <w:rFonts w:ascii="Arial" w:eastAsia="Calibri" w:hAnsi="Arial" w:cs="Arial"/>
        </w:rPr>
      </w:pPr>
    </w:p>
    <w:p w14:paraId="72CFF64C" w14:textId="77777777" w:rsidR="00A2697B" w:rsidRPr="00A2697B" w:rsidRDefault="00A2697B" w:rsidP="00A2697B">
      <w:pPr>
        <w:numPr>
          <w:ilvl w:val="0"/>
          <w:numId w:val="12"/>
        </w:numPr>
        <w:spacing w:after="200" w:line="276" w:lineRule="auto"/>
        <w:contextualSpacing/>
        <w:rPr>
          <w:rFonts w:ascii="Arial" w:eastAsia="Calibri" w:hAnsi="Arial" w:cs="Arial"/>
        </w:rPr>
      </w:pPr>
      <w:r w:rsidRPr="00A2697B">
        <w:rPr>
          <w:rFonts w:ascii="Arial" w:eastAsia="Calibri" w:hAnsi="Arial" w:cs="Arial"/>
        </w:rPr>
        <w:t>To ensure that our children are involved in the process.</w:t>
      </w:r>
    </w:p>
    <w:p w14:paraId="5C63D106" w14:textId="77777777" w:rsidR="00A2697B" w:rsidRPr="00A2697B" w:rsidRDefault="00A2697B" w:rsidP="00A2697B">
      <w:pPr>
        <w:rPr>
          <w:rFonts w:ascii="Arial" w:hAnsi="Arial"/>
          <w:b/>
        </w:rPr>
      </w:pPr>
    </w:p>
    <w:p w14:paraId="15D423CA" w14:textId="77777777" w:rsidR="00A2697B" w:rsidRPr="00A2697B" w:rsidRDefault="00A2697B" w:rsidP="00A2697B">
      <w:pPr>
        <w:rPr>
          <w:rFonts w:ascii="Arial" w:hAnsi="Arial"/>
        </w:rPr>
      </w:pPr>
    </w:p>
    <w:p w14:paraId="59212AF2" w14:textId="77777777" w:rsidR="00A2697B" w:rsidRPr="00A2697B" w:rsidRDefault="00A2697B" w:rsidP="00A2697B">
      <w:pPr>
        <w:rPr>
          <w:rFonts w:ascii="Arial" w:eastAsia="Calibri" w:hAnsi="Arial" w:cs="Arial"/>
          <w:b/>
        </w:rPr>
      </w:pPr>
      <w:r w:rsidRPr="00A2697B">
        <w:rPr>
          <w:rFonts w:ascii="Arial" w:eastAsia="Calibri" w:hAnsi="Arial" w:cs="Arial"/>
          <w:b/>
        </w:rPr>
        <w:t>3.</w:t>
      </w:r>
      <w:r w:rsidRPr="00A2697B">
        <w:rPr>
          <w:rFonts w:ascii="Arial" w:eastAsia="Calibri" w:hAnsi="Arial" w:cs="Arial"/>
          <w:b/>
        </w:rPr>
        <w:tab/>
        <w:t>Educational Inclusion</w:t>
      </w:r>
    </w:p>
    <w:p w14:paraId="5235A2D8" w14:textId="77777777" w:rsidR="00A2697B" w:rsidRPr="00A2697B" w:rsidRDefault="00A2697B" w:rsidP="00A2697B">
      <w:pPr>
        <w:rPr>
          <w:rFonts w:ascii="Arial" w:eastAsia="Calibri" w:hAnsi="Arial" w:cs="Arial"/>
        </w:rPr>
      </w:pPr>
    </w:p>
    <w:p w14:paraId="0851CAB6" w14:textId="77777777" w:rsidR="00A2697B" w:rsidRPr="00A2697B" w:rsidRDefault="00A2697B" w:rsidP="00A2697B">
      <w:pPr>
        <w:numPr>
          <w:ilvl w:val="0"/>
          <w:numId w:val="15"/>
        </w:numPr>
        <w:spacing w:after="200"/>
        <w:contextualSpacing/>
        <w:rPr>
          <w:rFonts w:ascii="Arial" w:eastAsia="Calibri" w:hAnsi="Arial" w:cs="Arial"/>
        </w:rPr>
      </w:pPr>
      <w:r w:rsidRPr="00A2697B">
        <w:rPr>
          <w:rFonts w:ascii="Arial" w:eastAsia="Calibri" w:hAnsi="Arial" w:cs="Arial"/>
        </w:rPr>
        <w:t xml:space="preserve">At Spaxton we have high expectations of our children, and we aim to provide excellence and enjoyment through our curriculum for all.   We endeavour to achieve this through the removal of </w:t>
      </w:r>
      <w:r w:rsidRPr="00A2697B">
        <w:rPr>
          <w:rFonts w:ascii="Arial" w:eastAsia="Calibri" w:hAnsi="Arial" w:cs="Arial"/>
        </w:rPr>
        <w:lastRenderedPageBreak/>
        <w:t>barriers to learning and participation.   We intend all children at Spaxton to feel valued.   Through appropriate curricular provision we respect the fact that children:</w:t>
      </w:r>
    </w:p>
    <w:p w14:paraId="0DC03E38" w14:textId="77777777" w:rsidR="00A2697B" w:rsidRPr="00A2697B" w:rsidRDefault="00A2697B" w:rsidP="00A2697B">
      <w:pPr>
        <w:spacing w:after="200"/>
        <w:ind w:left="720"/>
        <w:contextualSpacing/>
        <w:rPr>
          <w:rFonts w:ascii="Arial" w:eastAsia="Calibri" w:hAnsi="Arial" w:cs="Arial"/>
        </w:rPr>
      </w:pPr>
    </w:p>
    <w:p w14:paraId="0B131AF4" w14:textId="77777777" w:rsidR="00A2697B" w:rsidRPr="00A2697B" w:rsidRDefault="00A2697B" w:rsidP="00A2697B">
      <w:pPr>
        <w:numPr>
          <w:ilvl w:val="0"/>
          <w:numId w:val="14"/>
        </w:numPr>
        <w:spacing w:after="200"/>
        <w:contextualSpacing/>
        <w:rPr>
          <w:rFonts w:ascii="Arial" w:eastAsia="Calibri" w:hAnsi="Arial" w:cs="Arial"/>
        </w:rPr>
      </w:pPr>
      <w:r w:rsidRPr="00A2697B">
        <w:rPr>
          <w:rFonts w:ascii="Arial" w:eastAsia="Calibri" w:hAnsi="Arial" w:cs="Arial"/>
        </w:rPr>
        <w:t>have different educational needs and aspirations</w:t>
      </w:r>
    </w:p>
    <w:p w14:paraId="2724AD28" w14:textId="77777777" w:rsidR="00A2697B" w:rsidRPr="00A2697B" w:rsidRDefault="00A2697B" w:rsidP="00A2697B">
      <w:pPr>
        <w:spacing w:after="200"/>
        <w:ind w:left="720"/>
        <w:contextualSpacing/>
        <w:rPr>
          <w:rFonts w:ascii="Arial" w:eastAsia="Calibri" w:hAnsi="Arial" w:cs="Arial"/>
        </w:rPr>
      </w:pPr>
    </w:p>
    <w:p w14:paraId="01F8C5F6" w14:textId="77777777" w:rsidR="00A2697B" w:rsidRPr="00A2697B" w:rsidRDefault="00A2697B" w:rsidP="00A2697B">
      <w:pPr>
        <w:numPr>
          <w:ilvl w:val="0"/>
          <w:numId w:val="14"/>
        </w:numPr>
        <w:spacing w:after="200"/>
        <w:contextualSpacing/>
        <w:rPr>
          <w:rFonts w:ascii="Arial" w:eastAsia="Calibri" w:hAnsi="Arial" w:cs="Arial"/>
        </w:rPr>
      </w:pPr>
      <w:r w:rsidRPr="00A2697B">
        <w:rPr>
          <w:rFonts w:ascii="Arial" w:eastAsia="Calibri" w:hAnsi="Arial" w:cs="Arial"/>
        </w:rPr>
        <w:t>require different strategies for learning</w:t>
      </w:r>
    </w:p>
    <w:p w14:paraId="33E9EE24" w14:textId="77777777" w:rsidR="00A2697B" w:rsidRPr="00A2697B" w:rsidRDefault="00A2697B" w:rsidP="00A2697B">
      <w:pPr>
        <w:spacing w:after="200"/>
        <w:ind w:left="720"/>
        <w:contextualSpacing/>
        <w:rPr>
          <w:rFonts w:ascii="Arial" w:eastAsia="Calibri" w:hAnsi="Arial" w:cs="Arial"/>
        </w:rPr>
      </w:pPr>
    </w:p>
    <w:p w14:paraId="67218881" w14:textId="77777777" w:rsidR="00A2697B" w:rsidRPr="00A2697B" w:rsidRDefault="00A2697B" w:rsidP="00A2697B">
      <w:pPr>
        <w:numPr>
          <w:ilvl w:val="0"/>
          <w:numId w:val="14"/>
        </w:numPr>
        <w:spacing w:after="200"/>
        <w:contextualSpacing/>
        <w:rPr>
          <w:rFonts w:ascii="Arial" w:eastAsia="Calibri" w:hAnsi="Arial" w:cs="Arial"/>
        </w:rPr>
      </w:pPr>
      <w:r w:rsidRPr="00A2697B">
        <w:rPr>
          <w:rFonts w:ascii="Arial" w:eastAsia="Calibri" w:hAnsi="Arial" w:cs="Arial"/>
        </w:rPr>
        <w:t>acquire, assimilate and communicate information at different rates</w:t>
      </w:r>
    </w:p>
    <w:p w14:paraId="64E2B06F" w14:textId="77777777" w:rsidR="00A2697B" w:rsidRPr="00A2697B" w:rsidRDefault="00A2697B" w:rsidP="00A2697B">
      <w:pPr>
        <w:spacing w:after="200"/>
        <w:ind w:left="720"/>
        <w:contextualSpacing/>
        <w:rPr>
          <w:rFonts w:ascii="Arial" w:eastAsia="Calibri" w:hAnsi="Arial" w:cs="Arial"/>
        </w:rPr>
      </w:pPr>
    </w:p>
    <w:p w14:paraId="659A38B0" w14:textId="77777777" w:rsidR="00A2697B" w:rsidRPr="00A2697B" w:rsidRDefault="00A2697B" w:rsidP="00A2697B">
      <w:pPr>
        <w:numPr>
          <w:ilvl w:val="0"/>
          <w:numId w:val="14"/>
        </w:numPr>
        <w:spacing w:after="200"/>
        <w:contextualSpacing/>
        <w:rPr>
          <w:rFonts w:ascii="Arial" w:eastAsia="Calibri" w:hAnsi="Arial" w:cs="Arial"/>
        </w:rPr>
      </w:pPr>
      <w:r w:rsidRPr="00A2697B">
        <w:rPr>
          <w:rFonts w:ascii="Arial" w:eastAsia="Calibri" w:hAnsi="Arial" w:cs="Arial"/>
        </w:rPr>
        <w:t>need a range of different teaching approaches and experiences.</w:t>
      </w:r>
    </w:p>
    <w:p w14:paraId="1F7A1B59" w14:textId="77777777" w:rsidR="00A2697B" w:rsidRPr="00A2697B" w:rsidRDefault="00A2697B" w:rsidP="00A2697B">
      <w:pPr>
        <w:rPr>
          <w:rFonts w:ascii="Arial" w:eastAsia="Calibri" w:hAnsi="Arial" w:cs="Arial"/>
        </w:rPr>
      </w:pPr>
    </w:p>
    <w:p w14:paraId="1ADE01DD" w14:textId="77777777" w:rsidR="00A2697B" w:rsidRPr="00A2697B" w:rsidRDefault="00A2697B" w:rsidP="00A2697B">
      <w:pPr>
        <w:numPr>
          <w:ilvl w:val="0"/>
          <w:numId w:val="15"/>
        </w:numPr>
        <w:spacing w:after="200"/>
        <w:contextualSpacing/>
        <w:rPr>
          <w:rFonts w:ascii="Arial" w:eastAsia="Calibri" w:hAnsi="Arial" w:cs="Arial"/>
        </w:rPr>
      </w:pPr>
      <w:r w:rsidRPr="00A2697B">
        <w:rPr>
          <w:rFonts w:ascii="Arial" w:eastAsia="Calibri" w:hAnsi="Arial" w:cs="Arial"/>
        </w:rPr>
        <w:t xml:space="preserve">This policy builds on the section concerned with “Equal Opportunities and Inclusion” contained within the school’s policy on Teaching and Learning  which recognises the entitlement of all pupils to a broad and balanced curriculum and reinforces the need for teaching which is fully inclusive.    </w:t>
      </w:r>
    </w:p>
    <w:p w14:paraId="3820408A" w14:textId="77777777" w:rsidR="00A2697B" w:rsidRPr="00A2697B" w:rsidRDefault="00A2697B" w:rsidP="00A2697B">
      <w:pPr>
        <w:spacing w:after="200"/>
        <w:ind w:left="720"/>
        <w:contextualSpacing/>
        <w:rPr>
          <w:rFonts w:ascii="Arial" w:eastAsia="Calibri" w:hAnsi="Arial" w:cs="Arial"/>
        </w:rPr>
      </w:pPr>
    </w:p>
    <w:p w14:paraId="2BC748F4" w14:textId="77777777" w:rsidR="00A2697B" w:rsidRPr="00A2697B" w:rsidRDefault="00A2697B" w:rsidP="00A2697B">
      <w:pPr>
        <w:numPr>
          <w:ilvl w:val="0"/>
          <w:numId w:val="15"/>
        </w:numPr>
        <w:spacing w:after="200"/>
        <w:contextualSpacing/>
        <w:rPr>
          <w:rFonts w:ascii="Arial" w:eastAsia="Calibri" w:hAnsi="Arial" w:cs="Arial"/>
        </w:rPr>
      </w:pPr>
      <w:r w:rsidRPr="00A2697B">
        <w:rPr>
          <w:rFonts w:ascii="Arial" w:eastAsia="Calibri" w:hAnsi="Arial" w:cs="Arial"/>
        </w:rPr>
        <w:t xml:space="preserve">We designate a member of staff to be the Special Educational Needs Co-ordinator (SENCo) and ensure that he/she is a member of the school’s Senior Leadership Team.  </w:t>
      </w:r>
    </w:p>
    <w:p w14:paraId="1B584C5B" w14:textId="77777777" w:rsidR="00A2697B" w:rsidRPr="00A2697B" w:rsidRDefault="00A2697B" w:rsidP="00A2697B">
      <w:pPr>
        <w:rPr>
          <w:rFonts w:ascii="Arial" w:eastAsia="Calibri" w:hAnsi="Arial" w:cs="Arial"/>
        </w:rPr>
      </w:pPr>
    </w:p>
    <w:p w14:paraId="2D396591" w14:textId="77777777" w:rsidR="00A2697B" w:rsidRPr="00A2697B" w:rsidRDefault="00A2697B" w:rsidP="00A2697B">
      <w:pPr>
        <w:rPr>
          <w:rFonts w:ascii="Arial" w:eastAsia="Calibri" w:hAnsi="Arial" w:cs="Arial"/>
          <w:b/>
        </w:rPr>
      </w:pPr>
      <w:r w:rsidRPr="00A2697B">
        <w:rPr>
          <w:rFonts w:ascii="Arial" w:eastAsia="Calibri" w:hAnsi="Arial" w:cs="Arial"/>
          <w:b/>
        </w:rPr>
        <w:t>4.</w:t>
      </w:r>
      <w:r w:rsidRPr="00A2697B">
        <w:rPr>
          <w:rFonts w:ascii="Arial" w:eastAsia="Calibri" w:hAnsi="Arial" w:cs="Arial"/>
          <w:b/>
        </w:rPr>
        <w:tab/>
        <w:t>Special Educational Needs</w:t>
      </w:r>
    </w:p>
    <w:p w14:paraId="0DC9AA41" w14:textId="77777777" w:rsidR="00A2697B" w:rsidRPr="00A2697B" w:rsidRDefault="00A2697B" w:rsidP="00A2697B">
      <w:pPr>
        <w:rPr>
          <w:rFonts w:ascii="Arial" w:hAnsi="Arial"/>
        </w:rPr>
      </w:pPr>
    </w:p>
    <w:p w14:paraId="0A9FC1AB" w14:textId="77777777" w:rsidR="00A2697B" w:rsidRPr="00A2697B" w:rsidRDefault="00A2697B" w:rsidP="00A2697B">
      <w:pPr>
        <w:numPr>
          <w:ilvl w:val="0"/>
          <w:numId w:val="16"/>
        </w:numPr>
        <w:autoSpaceDE w:val="0"/>
        <w:autoSpaceDN w:val="0"/>
        <w:adjustRightInd w:val="0"/>
        <w:rPr>
          <w:rFonts w:ascii="Arial" w:eastAsia="Calibri" w:hAnsi="Arial" w:cs="Arial"/>
          <w:b/>
          <w:color w:val="000000"/>
        </w:rPr>
      </w:pPr>
      <w:r w:rsidRPr="00A2697B">
        <w:rPr>
          <w:rFonts w:ascii="Arial" w:eastAsia="Calibri" w:hAnsi="Arial" w:cs="Arial"/>
          <w:b/>
          <w:color w:val="000000"/>
        </w:rPr>
        <w:t xml:space="preserve">A child or young person has SEN if they have a learning difficulty or disability which calls for special educational provision to be made for him or her. </w:t>
      </w:r>
    </w:p>
    <w:p w14:paraId="63532C31" w14:textId="77777777" w:rsidR="00A2697B" w:rsidRPr="00A2697B" w:rsidRDefault="00A2697B" w:rsidP="00A2697B">
      <w:pPr>
        <w:autoSpaceDE w:val="0"/>
        <w:autoSpaceDN w:val="0"/>
        <w:adjustRightInd w:val="0"/>
        <w:rPr>
          <w:rFonts w:ascii="Arial" w:eastAsia="Calibri" w:hAnsi="Arial" w:cs="Arial"/>
          <w:b/>
          <w:color w:val="000000"/>
        </w:rPr>
      </w:pPr>
    </w:p>
    <w:p w14:paraId="7CF65008" w14:textId="77777777" w:rsidR="00A2697B" w:rsidRPr="00A2697B" w:rsidRDefault="00A2697B" w:rsidP="00A2697B">
      <w:pPr>
        <w:autoSpaceDE w:val="0"/>
        <w:autoSpaceDN w:val="0"/>
        <w:adjustRightInd w:val="0"/>
        <w:rPr>
          <w:rFonts w:ascii="Arial" w:eastAsia="Calibri" w:hAnsi="Arial" w:cs="Arial"/>
          <w:b/>
          <w:color w:val="000000"/>
        </w:rPr>
      </w:pPr>
      <w:r w:rsidRPr="00A2697B">
        <w:rPr>
          <w:rFonts w:ascii="Arial" w:eastAsia="Calibri" w:hAnsi="Arial" w:cs="Arial"/>
          <w:b/>
          <w:color w:val="000000"/>
        </w:rPr>
        <w:tab/>
        <w:t xml:space="preserve">A child of compulsory school age or a young person has a learning </w:t>
      </w:r>
      <w:r w:rsidRPr="00A2697B">
        <w:rPr>
          <w:rFonts w:ascii="Arial" w:eastAsia="Calibri" w:hAnsi="Arial" w:cs="Arial"/>
          <w:b/>
          <w:color w:val="000000"/>
        </w:rPr>
        <w:tab/>
        <w:t xml:space="preserve">difficulty or disability if he or she: </w:t>
      </w:r>
    </w:p>
    <w:p w14:paraId="550C031C" w14:textId="77777777" w:rsidR="00A2697B" w:rsidRPr="00A2697B" w:rsidRDefault="00A2697B" w:rsidP="00A2697B">
      <w:pPr>
        <w:autoSpaceDE w:val="0"/>
        <w:autoSpaceDN w:val="0"/>
        <w:adjustRightInd w:val="0"/>
        <w:rPr>
          <w:rFonts w:ascii="Arial" w:eastAsia="Calibri" w:hAnsi="Arial" w:cs="Arial"/>
          <w:b/>
          <w:color w:val="000000"/>
        </w:rPr>
      </w:pPr>
    </w:p>
    <w:p w14:paraId="4AD07C0E" w14:textId="77777777" w:rsidR="00A2697B" w:rsidRPr="00A2697B" w:rsidRDefault="00A2697B" w:rsidP="00A2697B">
      <w:pPr>
        <w:numPr>
          <w:ilvl w:val="0"/>
          <w:numId w:val="4"/>
        </w:numPr>
        <w:autoSpaceDE w:val="0"/>
        <w:autoSpaceDN w:val="0"/>
        <w:adjustRightInd w:val="0"/>
        <w:rPr>
          <w:rFonts w:ascii="Arial" w:eastAsia="Calibri" w:hAnsi="Arial" w:cs="Arial"/>
          <w:b/>
          <w:color w:val="000000"/>
        </w:rPr>
      </w:pPr>
      <w:r w:rsidRPr="00A2697B">
        <w:rPr>
          <w:rFonts w:ascii="Arial" w:eastAsia="Calibri" w:hAnsi="Arial" w:cs="Arial"/>
          <w:b/>
          <w:color w:val="000000"/>
        </w:rPr>
        <w:t xml:space="preserve">has a significantly greater difficulty in learning than the majority of others of the same age, or </w:t>
      </w:r>
    </w:p>
    <w:p w14:paraId="3F0723B9" w14:textId="77777777" w:rsidR="00A2697B" w:rsidRPr="00A2697B" w:rsidRDefault="00A2697B" w:rsidP="00A2697B">
      <w:pPr>
        <w:numPr>
          <w:ilvl w:val="0"/>
          <w:numId w:val="4"/>
        </w:numPr>
        <w:autoSpaceDE w:val="0"/>
        <w:autoSpaceDN w:val="0"/>
        <w:adjustRightInd w:val="0"/>
        <w:rPr>
          <w:rFonts w:ascii="Arial" w:eastAsia="Calibri" w:hAnsi="Arial" w:cs="Arial"/>
          <w:b/>
          <w:color w:val="000000"/>
        </w:rPr>
      </w:pPr>
      <w:r w:rsidRPr="00A2697B">
        <w:rPr>
          <w:rFonts w:ascii="Arial" w:eastAsia="Calibri" w:hAnsi="Arial" w:cs="Arial"/>
          <w:b/>
          <w:color w:val="000000"/>
        </w:rPr>
        <w:t xml:space="preserve">has a disability which prevents or hinders him or her from making use of facilities of a kind generally provided for others of the same age in mainstream schools. </w:t>
      </w:r>
    </w:p>
    <w:p w14:paraId="6D53251B" w14:textId="77777777" w:rsidR="00A2697B" w:rsidRPr="00A2697B" w:rsidRDefault="00A2697B" w:rsidP="00A2697B">
      <w:pPr>
        <w:autoSpaceDE w:val="0"/>
        <w:autoSpaceDN w:val="0"/>
        <w:adjustRightInd w:val="0"/>
        <w:rPr>
          <w:rFonts w:ascii="Arial" w:eastAsia="Calibri" w:hAnsi="Arial" w:cs="Arial"/>
          <w:i/>
          <w:color w:val="000000"/>
        </w:rPr>
      </w:pPr>
    </w:p>
    <w:p w14:paraId="234F482A" w14:textId="77777777" w:rsidR="00A2697B" w:rsidRPr="00A2697B" w:rsidRDefault="00A2697B" w:rsidP="00A2697B">
      <w:pPr>
        <w:autoSpaceDE w:val="0"/>
        <w:autoSpaceDN w:val="0"/>
        <w:adjustRightInd w:val="0"/>
        <w:rPr>
          <w:rFonts w:ascii="Arial" w:eastAsia="Calibri" w:hAnsi="Arial" w:cs="Arial"/>
          <w:i/>
          <w:color w:val="000000"/>
        </w:rPr>
      </w:pPr>
      <w:r w:rsidRPr="00A2697B">
        <w:rPr>
          <w:rFonts w:ascii="Arial" w:eastAsia="Calibri" w:hAnsi="Arial" w:cs="Arial"/>
          <w:i/>
          <w:color w:val="000000"/>
        </w:rPr>
        <w:t>Special educational needs and disability code of practice: 0 to 25 years, September 2014</w:t>
      </w:r>
    </w:p>
    <w:p w14:paraId="5A9B7904" w14:textId="77777777" w:rsidR="00A2697B" w:rsidRPr="00A2697B" w:rsidRDefault="00A2697B" w:rsidP="00A2697B">
      <w:pPr>
        <w:autoSpaceDE w:val="0"/>
        <w:autoSpaceDN w:val="0"/>
        <w:adjustRightInd w:val="0"/>
        <w:rPr>
          <w:rFonts w:ascii="Arial" w:eastAsia="Calibri" w:hAnsi="Arial" w:cs="Arial"/>
          <w:color w:val="000000"/>
        </w:rPr>
      </w:pPr>
    </w:p>
    <w:p w14:paraId="0854218B" w14:textId="77777777" w:rsidR="00A2697B" w:rsidRPr="00A2697B" w:rsidRDefault="00A2697B" w:rsidP="00A2697B">
      <w:pPr>
        <w:numPr>
          <w:ilvl w:val="0"/>
          <w:numId w:val="16"/>
        </w:numPr>
        <w:autoSpaceDE w:val="0"/>
        <w:autoSpaceDN w:val="0"/>
        <w:adjustRightInd w:val="0"/>
        <w:spacing w:after="200"/>
        <w:contextualSpacing/>
        <w:rPr>
          <w:rFonts w:ascii="Arial" w:eastAsia="Calibri" w:hAnsi="Arial" w:cs="Arial"/>
          <w:iCs/>
        </w:rPr>
      </w:pPr>
      <w:r w:rsidRPr="00A2697B">
        <w:rPr>
          <w:rFonts w:ascii="Arial" w:eastAsia="Calibri" w:hAnsi="Arial" w:cs="Arial"/>
          <w:iCs/>
        </w:rPr>
        <w:t>The four areas of need identified in the new Code of Practice are:</w:t>
      </w:r>
    </w:p>
    <w:p w14:paraId="0FA7FCC9" w14:textId="77777777" w:rsidR="00A2697B" w:rsidRPr="00A2697B" w:rsidRDefault="00A2697B" w:rsidP="00A2697B">
      <w:pPr>
        <w:autoSpaceDE w:val="0"/>
        <w:autoSpaceDN w:val="0"/>
        <w:adjustRightInd w:val="0"/>
        <w:spacing w:after="200"/>
        <w:ind w:left="720"/>
        <w:contextualSpacing/>
        <w:rPr>
          <w:rFonts w:ascii="Arial" w:eastAsia="Calibri" w:hAnsi="Arial" w:cs="Arial"/>
          <w:iCs/>
        </w:rPr>
      </w:pPr>
    </w:p>
    <w:p w14:paraId="371EC88D" w14:textId="77777777" w:rsidR="00A2697B" w:rsidRPr="00A2697B" w:rsidRDefault="00A2697B" w:rsidP="00A2697B">
      <w:pPr>
        <w:numPr>
          <w:ilvl w:val="0"/>
          <w:numId w:val="6"/>
        </w:numPr>
        <w:autoSpaceDE w:val="0"/>
        <w:autoSpaceDN w:val="0"/>
        <w:adjustRightInd w:val="0"/>
        <w:spacing w:after="200"/>
        <w:contextualSpacing/>
        <w:rPr>
          <w:rFonts w:ascii="Arial" w:eastAsia="Calibri" w:hAnsi="Arial" w:cs="Arial"/>
          <w:iCs/>
        </w:rPr>
      </w:pPr>
      <w:r w:rsidRPr="00A2697B">
        <w:rPr>
          <w:rFonts w:ascii="Arial" w:eastAsia="Calibri" w:hAnsi="Arial" w:cs="Arial"/>
          <w:iCs/>
        </w:rPr>
        <w:t>Communication and interaction</w:t>
      </w:r>
    </w:p>
    <w:p w14:paraId="6DBD2243" w14:textId="77777777" w:rsidR="00A2697B" w:rsidRPr="00A2697B" w:rsidRDefault="00A2697B" w:rsidP="00A2697B">
      <w:pPr>
        <w:autoSpaceDE w:val="0"/>
        <w:autoSpaceDN w:val="0"/>
        <w:adjustRightInd w:val="0"/>
        <w:spacing w:after="200"/>
        <w:ind w:left="720"/>
        <w:contextualSpacing/>
        <w:rPr>
          <w:rFonts w:ascii="Arial" w:eastAsia="Calibri" w:hAnsi="Arial" w:cs="Arial"/>
          <w:iCs/>
        </w:rPr>
      </w:pPr>
    </w:p>
    <w:p w14:paraId="11CD13B7" w14:textId="77777777" w:rsidR="00A2697B" w:rsidRPr="00A2697B" w:rsidRDefault="00A2697B" w:rsidP="00A2697B">
      <w:pPr>
        <w:numPr>
          <w:ilvl w:val="0"/>
          <w:numId w:val="6"/>
        </w:numPr>
        <w:autoSpaceDE w:val="0"/>
        <w:autoSpaceDN w:val="0"/>
        <w:adjustRightInd w:val="0"/>
        <w:spacing w:after="200"/>
        <w:contextualSpacing/>
        <w:rPr>
          <w:rFonts w:ascii="Arial" w:eastAsia="Calibri" w:hAnsi="Arial" w:cs="Arial"/>
          <w:iCs/>
        </w:rPr>
      </w:pPr>
      <w:r w:rsidRPr="00A2697B">
        <w:rPr>
          <w:rFonts w:ascii="Arial" w:eastAsia="Calibri" w:hAnsi="Arial" w:cs="Arial"/>
          <w:iCs/>
        </w:rPr>
        <w:t>Cognition and learning</w:t>
      </w:r>
    </w:p>
    <w:p w14:paraId="19E590DD" w14:textId="77777777" w:rsidR="00A2697B" w:rsidRPr="00A2697B" w:rsidRDefault="00A2697B" w:rsidP="00A2697B">
      <w:pPr>
        <w:autoSpaceDE w:val="0"/>
        <w:autoSpaceDN w:val="0"/>
        <w:adjustRightInd w:val="0"/>
        <w:spacing w:after="200"/>
        <w:ind w:left="720"/>
        <w:contextualSpacing/>
        <w:rPr>
          <w:rFonts w:ascii="Arial" w:eastAsia="Calibri" w:hAnsi="Arial" w:cs="Arial"/>
          <w:iCs/>
        </w:rPr>
      </w:pPr>
    </w:p>
    <w:p w14:paraId="211D8DB9" w14:textId="77777777" w:rsidR="00A2697B" w:rsidRPr="00A2697B" w:rsidRDefault="00A2697B" w:rsidP="00A2697B">
      <w:pPr>
        <w:numPr>
          <w:ilvl w:val="0"/>
          <w:numId w:val="6"/>
        </w:numPr>
        <w:autoSpaceDE w:val="0"/>
        <w:autoSpaceDN w:val="0"/>
        <w:adjustRightInd w:val="0"/>
        <w:spacing w:after="200"/>
        <w:contextualSpacing/>
        <w:rPr>
          <w:rFonts w:ascii="Arial" w:eastAsia="Calibri" w:hAnsi="Arial" w:cs="Arial"/>
        </w:rPr>
      </w:pPr>
      <w:r w:rsidRPr="00A2697B">
        <w:rPr>
          <w:rFonts w:ascii="Arial" w:eastAsia="Calibri" w:hAnsi="Arial" w:cs="Arial"/>
          <w:iCs/>
        </w:rPr>
        <w:t>Social, emotional and mental health difficulties</w:t>
      </w:r>
    </w:p>
    <w:p w14:paraId="61861BC1" w14:textId="77777777" w:rsidR="00A2697B" w:rsidRPr="00A2697B" w:rsidRDefault="00A2697B" w:rsidP="00A2697B">
      <w:pPr>
        <w:autoSpaceDE w:val="0"/>
        <w:autoSpaceDN w:val="0"/>
        <w:adjustRightInd w:val="0"/>
        <w:spacing w:after="200"/>
        <w:ind w:left="720"/>
        <w:contextualSpacing/>
        <w:rPr>
          <w:rFonts w:ascii="Arial" w:eastAsia="Calibri" w:hAnsi="Arial" w:cs="Arial"/>
        </w:rPr>
      </w:pPr>
    </w:p>
    <w:p w14:paraId="3E794FE8" w14:textId="77777777" w:rsidR="00A2697B" w:rsidRPr="00A2697B" w:rsidRDefault="00A2697B" w:rsidP="00A2697B">
      <w:pPr>
        <w:numPr>
          <w:ilvl w:val="0"/>
          <w:numId w:val="6"/>
        </w:numPr>
        <w:autoSpaceDE w:val="0"/>
        <w:autoSpaceDN w:val="0"/>
        <w:adjustRightInd w:val="0"/>
        <w:spacing w:after="200"/>
        <w:contextualSpacing/>
        <w:rPr>
          <w:rFonts w:ascii="Arial" w:eastAsia="Calibri" w:hAnsi="Arial" w:cs="Arial"/>
        </w:rPr>
      </w:pPr>
      <w:r w:rsidRPr="00A2697B">
        <w:rPr>
          <w:rFonts w:ascii="Arial" w:eastAsia="Calibri" w:hAnsi="Arial" w:cs="Arial"/>
          <w:iCs/>
        </w:rPr>
        <w:t>Sensory/physical</w:t>
      </w:r>
    </w:p>
    <w:p w14:paraId="6E2BF659" w14:textId="77777777" w:rsidR="00A2697B" w:rsidRPr="00A2697B" w:rsidRDefault="00A2697B" w:rsidP="00A2697B">
      <w:pPr>
        <w:autoSpaceDE w:val="0"/>
        <w:autoSpaceDN w:val="0"/>
        <w:adjustRightInd w:val="0"/>
        <w:rPr>
          <w:rFonts w:ascii="Arial" w:eastAsia="Calibri" w:hAnsi="Arial" w:cs="Arial"/>
          <w:b/>
          <w:color w:val="000000"/>
        </w:rPr>
      </w:pPr>
    </w:p>
    <w:p w14:paraId="39D26B3B" w14:textId="77777777" w:rsidR="00A2697B" w:rsidRPr="00A2697B" w:rsidRDefault="00A2697B" w:rsidP="00A2697B">
      <w:pPr>
        <w:autoSpaceDE w:val="0"/>
        <w:autoSpaceDN w:val="0"/>
        <w:adjustRightInd w:val="0"/>
        <w:rPr>
          <w:rFonts w:ascii="Arial" w:eastAsia="Calibri" w:hAnsi="Arial" w:cs="Arial"/>
          <w:b/>
          <w:color w:val="000000"/>
        </w:rPr>
      </w:pPr>
      <w:r w:rsidRPr="00A2697B">
        <w:rPr>
          <w:rFonts w:ascii="Arial" w:eastAsia="Calibri" w:hAnsi="Arial" w:cs="Arial"/>
          <w:b/>
          <w:color w:val="000000"/>
        </w:rPr>
        <w:t>5.</w:t>
      </w:r>
      <w:r w:rsidRPr="00A2697B">
        <w:rPr>
          <w:rFonts w:ascii="Arial" w:eastAsia="Calibri" w:hAnsi="Arial" w:cs="Arial"/>
          <w:b/>
          <w:color w:val="000000"/>
        </w:rPr>
        <w:tab/>
        <w:t xml:space="preserve">Identification and Assessment </w:t>
      </w:r>
    </w:p>
    <w:p w14:paraId="76FD7177" w14:textId="77777777" w:rsidR="00A2697B" w:rsidRPr="00A2697B" w:rsidRDefault="00A2697B" w:rsidP="00A2697B">
      <w:pPr>
        <w:autoSpaceDE w:val="0"/>
        <w:autoSpaceDN w:val="0"/>
        <w:adjustRightInd w:val="0"/>
        <w:rPr>
          <w:rFonts w:ascii="Arial" w:eastAsia="Calibri" w:hAnsi="Arial" w:cs="Arial"/>
          <w:color w:val="000000"/>
        </w:rPr>
      </w:pPr>
    </w:p>
    <w:p w14:paraId="0614C481" w14:textId="77777777" w:rsidR="00A2697B" w:rsidRPr="00A2697B" w:rsidRDefault="00A2697B" w:rsidP="00A2697B">
      <w:pPr>
        <w:numPr>
          <w:ilvl w:val="0"/>
          <w:numId w:val="17"/>
        </w:numPr>
        <w:autoSpaceDE w:val="0"/>
        <w:autoSpaceDN w:val="0"/>
        <w:adjustRightInd w:val="0"/>
        <w:rPr>
          <w:rFonts w:ascii="Arial" w:eastAsia="Calibri" w:hAnsi="Arial" w:cs="Arial"/>
          <w:b/>
          <w:color w:val="000000"/>
        </w:rPr>
      </w:pPr>
      <w:r w:rsidRPr="00A2697B">
        <w:rPr>
          <w:rFonts w:ascii="Arial" w:eastAsia="Calibri" w:hAnsi="Arial" w:cs="Arial"/>
          <w:color w:val="000000"/>
        </w:rPr>
        <w:t xml:space="preserve">Provision for children with special educational needs is a matter for the whole school. </w:t>
      </w:r>
    </w:p>
    <w:p w14:paraId="25066A81" w14:textId="77777777" w:rsidR="00A2697B" w:rsidRPr="00A2697B" w:rsidRDefault="00A2697B" w:rsidP="00A2697B">
      <w:pPr>
        <w:autoSpaceDE w:val="0"/>
        <w:autoSpaceDN w:val="0"/>
        <w:adjustRightInd w:val="0"/>
        <w:ind w:left="720"/>
        <w:rPr>
          <w:rFonts w:ascii="Arial" w:eastAsia="Calibri" w:hAnsi="Arial" w:cs="Arial"/>
          <w:b/>
          <w:color w:val="000000"/>
        </w:rPr>
      </w:pPr>
    </w:p>
    <w:p w14:paraId="77482C40" w14:textId="77777777" w:rsidR="00A2697B" w:rsidRPr="00A2697B" w:rsidRDefault="00A2697B" w:rsidP="00A2697B">
      <w:pPr>
        <w:numPr>
          <w:ilvl w:val="0"/>
          <w:numId w:val="17"/>
        </w:numPr>
        <w:autoSpaceDE w:val="0"/>
        <w:autoSpaceDN w:val="0"/>
        <w:adjustRightInd w:val="0"/>
        <w:rPr>
          <w:rFonts w:ascii="Arial" w:eastAsia="Calibri" w:hAnsi="Arial" w:cs="Arial"/>
          <w:color w:val="000000"/>
        </w:rPr>
      </w:pPr>
      <w:r w:rsidRPr="00A2697B">
        <w:rPr>
          <w:rFonts w:ascii="Arial" w:eastAsia="Calibri" w:hAnsi="Arial" w:cs="Arial"/>
          <w:color w:val="000000"/>
        </w:rPr>
        <w:t>The governing body, the Head teacher, the SENCO and all other members of staff, particularly class teachers and teaching assistants, have important day-to-day responsibilities</w:t>
      </w:r>
      <w:r w:rsidRPr="00A2697B">
        <w:rPr>
          <w:rFonts w:ascii="Arial" w:eastAsia="Calibri" w:hAnsi="Arial" w:cs="Arial"/>
          <w:b/>
          <w:color w:val="000000"/>
        </w:rPr>
        <w:t>.    All teachers are teachers of children with special educational needs.</w:t>
      </w:r>
    </w:p>
    <w:p w14:paraId="310F5411" w14:textId="77777777" w:rsidR="00A2697B" w:rsidRPr="00A2697B" w:rsidRDefault="00A2697B" w:rsidP="00A2697B">
      <w:pPr>
        <w:autoSpaceDE w:val="0"/>
        <w:autoSpaceDN w:val="0"/>
        <w:adjustRightInd w:val="0"/>
        <w:ind w:left="720"/>
        <w:rPr>
          <w:rFonts w:ascii="Arial" w:eastAsia="Calibri" w:hAnsi="Arial" w:cs="Arial"/>
          <w:color w:val="000000"/>
        </w:rPr>
      </w:pPr>
    </w:p>
    <w:p w14:paraId="636E2EBC" w14:textId="77777777" w:rsidR="00A2697B" w:rsidRPr="00A2697B" w:rsidRDefault="00A2697B" w:rsidP="00A2697B">
      <w:pPr>
        <w:numPr>
          <w:ilvl w:val="0"/>
          <w:numId w:val="17"/>
        </w:numPr>
        <w:autoSpaceDE w:val="0"/>
        <w:autoSpaceDN w:val="0"/>
        <w:adjustRightInd w:val="0"/>
        <w:rPr>
          <w:rFonts w:ascii="Arial" w:eastAsia="Calibri" w:hAnsi="Arial" w:cs="Arial"/>
          <w:color w:val="000000"/>
        </w:rPr>
      </w:pPr>
      <w:r w:rsidRPr="00A2697B">
        <w:rPr>
          <w:rFonts w:ascii="Arial" w:eastAsia="Calibri" w:hAnsi="Arial" w:cs="Arial"/>
          <w:color w:val="000000"/>
        </w:rPr>
        <w:t>The school will assess each child’s current levels of attainment on entry in order to ensure that they build on the patterns of learning and experience already established during the child’s pre-school years.  If the child already has an identified special educational need a School Entry Plan meeting will be held.   Information will be transferred from colleagues in the Early Years setting and from parents and the class teacher and SENCO will use this information to:</w:t>
      </w:r>
    </w:p>
    <w:p w14:paraId="4BE40A66" w14:textId="77777777" w:rsidR="00A2697B" w:rsidRPr="00A2697B" w:rsidRDefault="00A2697B" w:rsidP="00A2697B">
      <w:pPr>
        <w:autoSpaceDE w:val="0"/>
        <w:autoSpaceDN w:val="0"/>
        <w:adjustRightInd w:val="0"/>
        <w:rPr>
          <w:rFonts w:ascii="Arial" w:eastAsia="Calibri" w:hAnsi="Arial" w:cs="Arial"/>
          <w:color w:val="000000"/>
        </w:rPr>
      </w:pPr>
    </w:p>
    <w:p w14:paraId="5A018BB2" w14:textId="77777777" w:rsidR="00A2697B" w:rsidRPr="00A2697B" w:rsidRDefault="00A2697B" w:rsidP="00A2697B">
      <w:pPr>
        <w:numPr>
          <w:ilvl w:val="0"/>
          <w:numId w:val="5"/>
        </w:numPr>
        <w:autoSpaceDE w:val="0"/>
        <w:autoSpaceDN w:val="0"/>
        <w:adjustRightInd w:val="0"/>
        <w:rPr>
          <w:rFonts w:ascii="Arial" w:eastAsia="Calibri" w:hAnsi="Arial" w:cs="Arial"/>
          <w:color w:val="000000"/>
        </w:rPr>
      </w:pPr>
      <w:r w:rsidRPr="00A2697B">
        <w:rPr>
          <w:rFonts w:ascii="Arial" w:eastAsia="Calibri" w:hAnsi="Arial" w:cs="Arial"/>
          <w:color w:val="000000"/>
        </w:rPr>
        <w:t>Provide starting points for the development of an appropriate curriculum.</w:t>
      </w:r>
    </w:p>
    <w:p w14:paraId="601C4F70" w14:textId="77777777" w:rsidR="00A2697B" w:rsidRPr="00A2697B" w:rsidRDefault="00A2697B" w:rsidP="00A2697B">
      <w:pPr>
        <w:autoSpaceDE w:val="0"/>
        <w:autoSpaceDN w:val="0"/>
        <w:adjustRightInd w:val="0"/>
        <w:ind w:left="720"/>
        <w:rPr>
          <w:rFonts w:ascii="Arial" w:eastAsia="Calibri" w:hAnsi="Arial" w:cs="Arial"/>
          <w:color w:val="000000"/>
        </w:rPr>
      </w:pPr>
    </w:p>
    <w:p w14:paraId="0AD823A4" w14:textId="77777777" w:rsidR="00A2697B" w:rsidRPr="00A2697B" w:rsidRDefault="00A2697B" w:rsidP="00A2697B">
      <w:pPr>
        <w:numPr>
          <w:ilvl w:val="0"/>
          <w:numId w:val="5"/>
        </w:numPr>
        <w:autoSpaceDE w:val="0"/>
        <w:autoSpaceDN w:val="0"/>
        <w:adjustRightInd w:val="0"/>
        <w:rPr>
          <w:rFonts w:ascii="Arial" w:eastAsia="Calibri" w:hAnsi="Arial" w:cs="Arial"/>
          <w:color w:val="000000"/>
        </w:rPr>
      </w:pPr>
      <w:r w:rsidRPr="00A2697B">
        <w:rPr>
          <w:rFonts w:ascii="Arial" w:eastAsia="Calibri" w:hAnsi="Arial" w:cs="Arial"/>
          <w:color w:val="000000"/>
        </w:rPr>
        <w:t>Identify and focus attention on action to support the child within the class.</w:t>
      </w:r>
    </w:p>
    <w:p w14:paraId="6593AFF3" w14:textId="77777777" w:rsidR="00A2697B" w:rsidRPr="00A2697B" w:rsidRDefault="00A2697B" w:rsidP="00A2697B">
      <w:pPr>
        <w:autoSpaceDE w:val="0"/>
        <w:autoSpaceDN w:val="0"/>
        <w:adjustRightInd w:val="0"/>
        <w:ind w:left="720"/>
        <w:rPr>
          <w:rFonts w:ascii="Arial" w:eastAsia="Calibri" w:hAnsi="Arial" w:cs="Arial"/>
          <w:color w:val="000000"/>
        </w:rPr>
      </w:pPr>
    </w:p>
    <w:p w14:paraId="55195882" w14:textId="77777777" w:rsidR="00A2697B" w:rsidRPr="00A2697B" w:rsidRDefault="00A2697B" w:rsidP="00A2697B">
      <w:pPr>
        <w:numPr>
          <w:ilvl w:val="0"/>
          <w:numId w:val="5"/>
        </w:numPr>
        <w:autoSpaceDE w:val="0"/>
        <w:autoSpaceDN w:val="0"/>
        <w:adjustRightInd w:val="0"/>
        <w:rPr>
          <w:rFonts w:ascii="Arial" w:eastAsia="Calibri" w:hAnsi="Arial" w:cs="Arial"/>
          <w:color w:val="000000"/>
        </w:rPr>
      </w:pPr>
      <w:r w:rsidRPr="00A2697B">
        <w:rPr>
          <w:rFonts w:ascii="Arial" w:eastAsia="Calibri" w:hAnsi="Arial" w:cs="Arial"/>
          <w:color w:val="000000"/>
        </w:rPr>
        <w:t>Use the assessment processes to identify any learning difficulties.</w:t>
      </w:r>
    </w:p>
    <w:p w14:paraId="222E9EAD" w14:textId="77777777" w:rsidR="00A2697B" w:rsidRPr="00A2697B" w:rsidRDefault="00A2697B" w:rsidP="00A2697B">
      <w:pPr>
        <w:autoSpaceDE w:val="0"/>
        <w:autoSpaceDN w:val="0"/>
        <w:adjustRightInd w:val="0"/>
        <w:ind w:left="720"/>
        <w:rPr>
          <w:rFonts w:ascii="Arial" w:eastAsia="Calibri" w:hAnsi="Arial" w:cs="Arial"/>
          <w:color w:val="000000"/>
        </w:rPr>
      </w:pPr>
    </w:p>
    <w:p w14:paraId="7BFA5722" w14:textId="77777777" w:rsidR="00A2697B" w:rsidRPr="00A2697B" w:rsidRDefault="00A2697B" w:rsidP="00A2697B">
      <w:pPr>
        <w:numPr>
          <w:ilvl w:val="0"/>
          <w:numId w:val="5"/>
        </w:numPr>
        <w:autoSpaceDE w:val="0"/>
        <w:autoSpaceDN w:val="0"/>
        <w:adjustRightInd w:val="0"/>
        <w:rPr>
          <w:rFonts w:ascii="Arial" w:eastAsia="Calibri" w:hAnsi="Arial" w:cs="Arial"/>
          <w:color w:val="000000"/>
        </w:rPr>
      </w:pPr>
      <w:r w:rsidRPr="00A2697B">
        <w:rPr>
          <w:rFonts w:ascii="Arial" w:eastAsia="Calibri" w:hAnsi="Arial" w:cs="Arial"/>
          <w:color w:val="000000"/>
        </w:rPr>
        <w:t>Ensure on-going observation and assessments provide regular feedback about the child’s achievements and experiences to form the basis for planning the next steps of the child’s learning.</w:t>
      </w:r>
    </w:p>
    <w:p w14:paraId="683034A1" w14:textId="77777777" w:rsidR="00A2697B" w:rsidRPr="00A2697B" w:rsidRDefault="00A2697B" w:rsidP="00A2697B">
      <w:pPr>
        <w:autoSpaceDE w:val="0"/>
        <w:autoSpaceDN w:val="0"/>
        <w:adjustRightInd w:val="0"/>
        <w:rPr>
          <w:rFonts w:ascii="Arial" w:eastAsia="Calibri" w:hAnsi="Arial" w:cs="Arial"/>
          <w:color w:val="000000"/>
        </w:rPr>
      </w:pPr>
    </w:p>
    <w:p w14:paraId="7910A4D4" w14:textId="77777777" w:rsidR="00A2697B" w:rsidRPr="00A2697B" w:rsidRDefault="00A2697B" w:rsidP="00A2697B">
      <w:pPr>
        <w:numPr>
          <w:ilvl w:val="0"/>
          <w:numId w:val="17"/>
        </w:numPr>
        <w:autoSpaceDE w:val="0"/>
        <w:autoSpaceDN w:val="0"/>
        <w:adjustRightInd w:val="0"/>
        <w:rPr>
          <w:rFonts w:ascii="Arial" w:eastAsia="Calibri" w:hAnsi="Arial" w:cs="Arial"/>
          <w:color w:val="000000"/>
        </w:rPr>
      </w:pPr>
      <w:r w:rsidRPr="00A2697B">
        <w:rPr>
          <w:rFonts w:ascii="Arial" w:eastAsia="Calibri" w:hAnsi="Arial" w:cs="Arial"/>
          <w:color w:val="000000"/>
        </w:rPr>
        <w:t>The identification and assessment of the special educational needs of children whose first language is not English requires particular care. Where there is uncertainty about a particular child, a teacher will look carefully at all aspects of the child’s performance in different subjects to establish whether the problems are due to limitations in their command of English or arises from special educational needs.   The advice of the Ethnic Minorities Achievement Service will be sought.</w:t>
      </w:r>
    </w:p>
    <w:p w14:paraId="18DDD3C1" w14:textId="77777777" w:rsidR="00A2697B" w:rsidRPr="00A2697B" w:rsidRDefault="00A2697B" w:rsidP="00A2697B">
      <w:pPr>
        <w:autoSpaceDE w:val="0"/>
        <w:autoSpaceDN w:val="0"/>
        <w:adjustRightInd w:val="0"/>
        <w:rPr>
          <w:rFonts w:ascii="Arial" w:eastAsia="Calibri" w:hAnsi="Arial" w:cs="Arial"/>
          <w:color w:val="000000"/>
        </w:rPr>
      </w:pPr>
    </w:p>
    <w:p w14:paraId="041527D6" w14:textId="77777777" w:rsidR="00A2697B" w:rsidRPr="00A2697B" w:rsidRDefault="00A2697B" w:rsidP="00A2697B">
      <w:pPr>
        <w:numPr>
          <w:ilvl w:val="0"/>
          <w:numId w:val="17"/>
        </w:numPr>
        <w:autoSpaceDE w:val="0"/>
        <w:autoSpaceDN w:val="0"/>
        <w:adjustRightInd w:val="0"/>
        <w:rPr>
          <w:rFonts w:ascii="Arial" w:eastAsia="Calibri" w:hAnsi="Arial" w:cs="Arial"/>
          <w:color w:val="000000"/>
        </w:rPr>
      </w:pPr>
      <w:r w:rsidRPr="00A2697B">
        <w:rPr>
          <w:rFonts w:ascii="Arial" w:eastAsia="Calibri" w:hAnsi="Arial" w:cs="Arial"/>
          <w:color w:val="000000"/>
        </w:rPr>
        <w:t>All staff are responsible for identifying children who may have special educational needs and early identification is considered a priority.</w:t>
      </w:r>
    </w:p>
    <w:p w14:paraId="076526CA" w14:textId="77777777" w:rsidR="00A2697B" w:rsidRPr="00A2697B" w:rsidRDefault="00A2697B" w:rsidP="00A2697B">
      <w:pPr>
        <w:autoSpaceDE w:val="0"/>
        <w:autoSpaceDN w:val="0"/>
        <w:adjustRightInd w:val="0"/>
        <w:rPr>
          <w:rFonts w:ascii="Arial" w:eastAsia="Calibri" w:hAnsi="Arial" w:cs="Arial"/>
          <w:color w:val="000000"/>
        </w:rPr>
      </w:pPr>
    </w:p>
    <w:p w14:paraId="494AA6FC" w14:textId="77777777" w:rsidR="00A2697B" w:rsidRPr="00A2697B" w:rsidRDefault="00A2697B" w:rsidP="00A2697B">
      <w:pPr>
        <w:autoSpaceDE w:val="0"/>
        <w:autoSpaceDN w:val="0"/>
        <w:adjustRightInd w:val="0"/>
        <w:rPr>
          <w:rFonts w:ascii="Arial" w:eastAsia="Calibri" w:hAnsi="Arial" w:cs="Arial"/>
          <w:b/>
          <w:bCs/>
          <w:iCs/>
        </w:rPr>
      </w:pPr>
    </w:p>
    <w:p w14:paraId="206D191C" w14:textId="77777777" w:rsidR="00A2697B" w:rsidRPr="00A2697B" w:rsidRDefault="00A2697B" w:rsidP="00A2697B">
      <w:pPr>
        <w:autoSpaceDE w:val="0"/>
        <w:autoSpaceDN w:val="0"/>
        <w:adjustRightInd w:val="0"/>
        <w:rPr>
          <w:rFonts w:ascii="Arial" w:eastAsia="Calibri" w:hAnsi="Arial" w:cs="Arial"/>
          <w:b/>
          <w:bCs/>
          <w:iCs/>
        </w:rPr>
      </w:pPr>
      <w:r w:rsidRPr="00A2697B">
        <w:rPr>
          <w:rFonts w:ascii="Arial" w:eastAsia="Calibri" w:hAnsi="Arial" w:cs="Arial"/>
          <w:b/>
          <w:bCs/>
          <w:iCs/>
        </w:rPr>
        <w:t>6.</w:t>
      </w:r>
      <w:r w:rsidRPr="00A2697B">
        <w:rPr>
          <w:rFonts w:ascii="Arial" w:eastAsia="Calibri" w:hAnsi="Arial" w:cs="Arial"/>
          <w:b/>
          <w:bCs/>
          <w:iCs/>
        </w:rPr>
        <w:tab/>
        <w:t>Access to the Curriculum</w:t>
      </w:r>
    </w:p>
    <w:p w14:paraId="67C3D2C9" w14:textId="77777777" w:rsidR="00A2697B" w:rsidRPr="00A2697B" w:rsidRDefault="00A2697B" w:rsidP="00A2697B">
      <w:pPr>
        <w:autoSpaceDE w:val="0"/>
        <w:autoSpaceDN w:val="0"/>
        <w:adjustRightInd w:val="0"/>
        <w:rPr>
          <w:rFonts w:ascii="Arial-BoldItalicMT" w:eastAsia="Calibri" w:hAnsi="Arial-BoldItalicMT" w:cs="Arial-BoldItalicMT"/>
          <w:b/>
          <w:bCs/>
          <w:iCs/>
        </w:rPr>
      </w:pPr>
    </w:p>
    <w:p w14:paraId="4C893423" w14:textId="77777777" w:rsidR="00A2697B" w:rsidRPr="00A2697B" w:rsidRDefault="00A2697B" w:rsidP="00A2697B">
      <w:pPr>
        <w:numPr>
          <w:ilvl w:val="0"/>
          <w:numId w:val="18"/>
        </w:numPr>
        <w:autoSpaceDE w:val="0"/>
        <w:autoSpaceDN w:val="0"/>
        <w:adjustRightInd w:val="0"/>
        <w:spacing w:after="200"/>
        <w:contextualSpacing/>
        <w:rPr>
          <w:rFonts w:ascii="Arial-ItalicMT" w:eastAsia="Calibri" w:hAnsi="Arial-ItalicMT" w:cs="Arial-ItalicMT"/>
          <w:iCs/>
          <w:sz w:val="22"/>
          <w:szCs w:val="22"/>
        </w:rPr>
      </w:pPr>
      <w:r w:rsidRPr="00A2697B">
        <w:rPr>
          <w:rFonts w:ascii="Arial" w:eastAsia="Calibri" w:hAnsi="Arial" w:cs="Arial"/>
          <w:iCs/>
        </w:rPr>
        <w:t>All children have an entitlement to a broad and balanced curriculum, which is differentiated to enable children to understand the relevance and purpose of learning activities and experience levels of understanding and rates of progress that bring feelings of success and achievement.</w:t>
      </w:r>
    </w:p>
    <w:p w14:paraId="79A4A46A" w14:textId="77777777" w:rsidR="00A2697B" w:rsidRPr="00A2697B" w:rsidRDefault="00A2697B" w:rsidP="00A2697B">
      <w:pPr>
        <w:autoSpaceDE w:val="0"/>
        <w:autoSpaceDN w:val="0"/>
        <w:adjustRightInd w:val="0"/>
        <w:spacing w:after="200"/>
        <w:ind w:left="720"/>
        <w:contextualSpacing/>
        <w:rPr>
          <w:rFonts w:ascii="Arial-ItalicMT" w:eastAsia="Calibri" w:hAnsi="Arial-ItalicMT" w:cs="Arial-ItalicMT"/>
          <w:iCs/>
          <w:sz w:val="22"/>
          <w:szCs w:val="22"/>
        </w:rPr>
      </w:pPr>
    </w:p>
    <w:p w14:paraId="2441F15B" w14:textId="77777777" w:rsidR="00A2697B" w:rsidRPr="00A2697B" w:rsidRDefault="00A2697B" w:rsidP="00A2697B">
      <w:pPr>
        <w:numPr>
          <w:ilvl w:val="0"/>
          <w:numId w:val="18"/>
        </w:numPr>
        <w:autoSpaceDE w:val="0"/>
        <w:autoSpaceDN w:val="0"/>
        <w:adjustRightInd w:val="0"/>
        <w:spacing w:after="200"/>
        <w:contextualSpacing/>
        <w:rPr>
          <w:rFonts w:ascii="Arial-ItalicMT" w:eastAsia="Calibri" w:hAnsi="Arial-ItalicMT" w:cs="Arial-ItalicMT"/>
          <w:iCs/>
          <w:sz w:val="22"/>
          <w:szCs w:val="22"/>
        </w:rPr>
      </w:pPr>
      <w:r w:rsidRPr="00A2697B">
        <w:rPr>
          <w:rFonts w:ascii="Arial" w:eastAsia="Calibri" w:hAnsi="Arial" w:cs="Arial"/>
          <w:iCs/>
        </w:rPr>
        <w:t>Teachers use a range of strategies to meet children’s special educational needs.   Lessons have clear learning objectives.   Staff differentiate work appropriately, and use assessment to inform the next stage of learning.   By breaking down the existing levels of attainment into finely graded steps and targets, we ensure that children experience success.    All children have individual  targets in English and Maths.</w:t>
      </w:r>
    </w:p>
    <w:p w14:paraId="3002BFF4" w14:textId="77777777" w:rsidR="00A2697B" w:rsidRPr="00A2697B" w:rsidRDefault="00A2697B" w:rsidP="00A2697B">
      <w:pPr>
        <w:autoSpaceDE w:val="0"/>
        <w:autoSpaceDN w:val="0"/>
        <w:adjustRightInd w:val="0"/>
        <w:spacing w:after="200"/>
        <w:ind w:left="720"/>
        <w:contextualSpacing/>
        <w:rPr>
          <w:rFonts w:ascii="Arial-ItalicMT" w:eastAsia="Calibri" w:hAnsi="Arial-ItalicMT" w:cs="Arial-ItalicMT"/>
          <w:iCs/>
          <w:sz w:val="22"/>
          <w:szCs w:val="22"/>
        </w:rPr>
      </w:pPr>
    </w:p>
    <w:p w14:paraId="77258E2B" w14:textId="77777777" w:rsidR="00A2697B" w:rsidRPr="00A2697B" w:rsidRDefault="00A2697B" w:rsidP="00A2697B">
      <w:pPr>
        <w:numPr>
          <w:ilvl w:val="0"/>
          <w:numId w:val="18"/>
        </w:numPr>
        <w:autoSpaceDE w:val="0"/>
        <w:autoSpaceDN w:val="0"/>
        <w:adjustRightInd w:val="0"/>
        <w:spacing w:after="200"/>
        <w:contextualSpacing/>
        <w:rPr>
          <w:rFonts w:ascii="Arial" w:eastAsia="Calibri" w:hAnsi="Arial" w:cs="Arial"/>
          <w:iCs/>
        </w:rPr>
      </w:pPr>
      <w:r w:rsidRPr="00A2697B">
        <w:rPr>
          <w:rFonts w:ascii="Arial" w:eastAsia="Calibri" w:hAnsi="Arial" w:cs="Arial"/>
          <w:iCs/>
        </w:rPr>
        <w:t>We support children in a manner that acknowledges their entitlement to share the same learning experiences that their peers enjoy.   Wherever possible, we do not withdraw children from the classroom situation.   There are times though when, to maximise learning, we ask the children to work in small groups, or in a one-to-one situation outside the classroom.</w:t>
      </w:r>
    </w:p>
    <w:p w14:paraId="53CD24F9" w14:textId="77777777" w:rsidR="00A2697B" w:rsidRPr="00A2697B" w:rsidRDefault="00A2697B" w:rsidP="00A2697B">
      <w:pPr>
        <w:autoSpaceDE w:val="0"/>
        <w:autoSpaceDN w:val="0"/>
        <w:adjustRightInd w:val="0"/>
        <w:rPr>
          <w:rFonts w:ascii="Arial" w:eastAsia="Calibri" w:hAnsi="Arial" w:cs="Arial"/>
          <w:color w:val="000000"/>
        </w:rPr>
      </w:pPr>
    </w:p>
    <w:p w14:paraId="05948A7C" w14:textId="77777777" w:rsidR="00A2697B" w:rsidRPr="00A2697B" w:rsidRDefault="00A2697B" w:rsidP="00A2697B">
      <w:pPr>
        <w:rPr>
          <w:rFonts w:ascii="Arial" w:hAnsi="Arial" w:cs="Arial"/>
          <w:b/>
        </w:rPr>
      </w:pPr>
      <w:r w:rsidRPr="00A2697B">
        <w:rPr>
          <w:rFonts w:ascii="Arial" w:hAnsi="Arial" w:cs="Arial"/>
          <w:b/>
        </w:rPr>
        <w:t>7.</w:t>
      </w:r>
      <w:r w:rsidRPr="00A2697B">
        <w:rPr>
          <w:rFonts w:ascii="Arial" w:hAnsi="Arial" w:cs="Arial"/>
          <w:b/>
        </w:rPr>
        <w:tab/>
        <w:t>Interventions</w:t>
      </w:r>
    </w:p>
    <w:p w14:paraId="79C07423" w14:textId="77777777" w:rsidR="00A2697B" w:rsidRPr="00A2697B" w:rsidRDefault="00A2697B" w:rsidP="00A2697B">
      <w:pPr>
        <w:rPr>
          <w:rFonts w:ascii="Arial" w:hAnsi="Arial" w:cs="Arial"/>
          <w:b/>
        </w:rPr>
      </w:pPr>
    </w:p>
    <w:p w14:paraId="569A24C8" w14:textId="77777777" w:rsidR="00A2697B" w:rsidRPr="00A2697B" w:rsidRDefault="00A2697B" w:rsidP="00A2697B">
      <w:pPr>
        <w:numPr>
          <w:ilvl w:val="0"/>
          <w:numId w:val="19"/>
        </w:numPr>
        <w:spacing w:after="200"/>
        <w:contextualSpacing/>
        <w:rPr>
          <w:rFonts w:ascii="Arial" w:eastAsia="Calibri" w:hAnsi="Arial" w:cs="Arial"/>
        </w:rPr>
      </w:pPr>
      <w:r w:rsidRPr="00A2697B">
        <w:rPr>
          <w:rFonts w:ascii="Arial" w:eastAsia="Calibri" w:hAnsi="Arial" w:cs="Arial"/>
        </w:rPr>
        <w:t>The SENCO and the child’s class teacher will decide on the action needed to help the child to progress in the light of their earlier assessment.   This may include:</w:t>
      </w:r>
    </w:p>
    <w:p w14:paraId="6D4DF90B" w14:textId="77777777" w:rsidR="00A2697B" w:rsidRPr="00A2697B" w:rsidRDefault="00A2697B" w:rsidP="00A2697B">
      <w:pPr>
        <w:numPr>
          <w:ilvl w:val="0"/>
          <w:numId w:val="11"/>
        </w:numPr>
        <w:rPr>
          <w:rFonts w:ascii="Arial" w:hAnsi="Arial" w:cs="Arial"/>
        </w:rPr>
      </w:pPr>
      <w:r w:rsidRPr="00A2697B">
        <w:rPr>
          <w:rFonts w:ascii="Arial" w:hAnsi="Arial" w:cs="Arial"/>
        </w:rPr>
        <w:t>Different learning materials or special equipment.</w:t>
      </w:r>
    </w:p>
    <w:p w14:paraId="2D2C5601" w14:textId="77777777" w:rsidR="00A2697B" w:rsidRPr="00A2697B" w:rsidRDefault="00A2697B" w:rsidP="00A2697B">
      <w:pPr>
        <w:ind w:left="720"/>
        <w:rPr>
          <w:rFonts w:ascii="Arial" w:hAnsi="Arial" w:cs="Arial"/>
        </w:rPr>
      </w:pPr>
    </w:p>
    <w:p w14:paraId="7366FA55" w14:textId="77777777" w:rsidR="00A2697B" w:rsidRPr="00A2697B" w:rsidRDefault="00A2697B" w:rsidP="00A2697B">
      <w:pPr>
        <w:numPr>
          <w:ilvl w:val="0"/>
          <w:numId w:val="11"/>
        </w:numPr>
        <w:rPr>
          <w:rFonts w:ascii="Arial" w:hAnsi="Arial" w:cs="Arial"/>
        </w:rPr>
      </w:pPr>
      <w:r w:rsidRPr="00A2697B">
        <w:rPr>
          <w:rFonts w:ascii="Arial" w:hAnsi="Arial" w:cs="Arial"/>
        </w:rPr>
        <w:t>Some group or individual support.</w:t>
      </w:r>
    </w:p>
    <w:p w14:paraId="16CC38C9" w14:textId="77777777" w:rsidR="00A2697B" w:rsidRPr="00A2697B" w:rsidRDefault="00A2697B" w:rsidP="00A2697B">
      <w:pPr>
        <w:ind w:left="720"/>
        <w:rPr>
          <w:rFonts w:ascii="Arial" w:hAnsi="Arial" w:cs="Arial"/>
        </w:rPr>
      </w:pPr>
    </w:p>
    <w:p w14:paraId="048AFD2A" w14:textId="77777777" w:rsidR="00A2697B" w:rsidRPr="00A2697B" w:rsidRDefault="00A2697B" w:rsidP="00A2697B">
      <w:pPr>
        <w:numPr>
          <w:ilvl w:val="0"/>
          <w:numId w:val="11"/>
        </w:numPr>
        <w:rPr>
          <w:rFonts w:ascii="Arial" w:hAnsi="Arial" w:cs="Arial"/>
        </w:rPr>
      </w:pPr>
      <w:r w:rsidRPr="00A2697B">
        <w:rPr>
          <w:rFonts w:ascii="Arial" w:hAnsi="Arial" w:cs="Arial"/>
        </w:rPr>
        <w:t>Extra adult time to devise the nature of the planned intervention and to monitor its effectiveness.</w:t>
      </w:r>
    </w:p>
    <w:p w14:paraId="3E4CC1B0" w14:textId="77777777" w:rsidR="00A2697B" w:rsidRPr="00A2697B" w:rsidRDefault="00A2697B" w:rsidP="00A2697B">
      <w:pPr>
        <w:ind w:left="720"/>
        <w:rPr>
          <w:rFonts w:ascii="Arial" w:hAnsi="Arial" w:cs="Arial"/>
        </w:rPr>
      </w:pPr>
    </w:p>
    <w:p w14:paraId="05AE23C8" w14:textId="77777777" w:rsidR="00A2697B" w:rsidRPr="00A2697B" w:rsidRDefault="00A2697B" w:rsidP="00A2697B">
      <w:pPr>
        <w:numPr>
          <w:ilvl w:val="0"/>
          <w:numId w:val="11"/>
        </w:numPr>
        <w:rPr>
          <w:rFonts w:ascii="Arial" w:hAnsi="Arial" w:cs="Arial"/>
        </w:rPr>
      </w:pPr>
      <w:r w:rsidRPr="00A2697B">
        <w:rPr>
          <w:rFonts w:ascii="Arial" w:hAnsi="Arial" w:cs="Arial"/>
        </w:rPr>
        <w:t>Staff development and training to introduce more effective strategies.</w:t>
      </w:r>
    </w:p>
    <w:p w14:paraId="23FCAF0B" w14:textId="77777777" w:rsidR="00A2697B" w:rsidRPr="00A2697B" w:rsidRDefault="00A2697B" w:rsidP="00A2697B">
      <w:pPr>
        <w:ind w:left="720"/>
        <w:rPr>
          <w:rFonts w:ascii="Arial" w:hAnsi="Arial" w:cs="Arial"/>
        </w:rPr>
      </w:pPr>
    </w:p>
    <w:p w14:paraId="67624D51" w14:textId="77777777" w:rsidR="00A2697B" w:rsidRPr="00A2697B" w:rsidRDefault="00A2697B" w:rsidP="00A2697B">
      <w:pPr>
        <w:numPr>
          <w:ilvl w:val="0"/>
          <w:numId w:val="11"/>
        </w:numPr>
        <w:rPr>
          <w:rFonts w:ascii="Arial" w:hAnsi="Arial" w:cs="Arial"/>
        </w:rPr>
      </w:pPr>
      <w:r w:rsidRPr="00A2697B">
        <w:rPr>
          <w:rFonts w:ascii="Arial" w:hAnsi="Arial" w:cs="Arial"/>
        </w:rPr>
        <w:t>Access to LA support services for one-off or occasional advice on strategies or equipment.</w:t>
      </w:r>
    </w:p>
    <w:p w14:paraId="73231952" w14:textId="77777777" w:rsidR="00A2697B" w:rsidRPr="00A2697B" w:rsidRDefault="00A2697B" w:rsidP="00A2697B">
      <w:pPr>
        <w:autoSpaceDE w:val="0"/>
        <w:autoSpaceDN w:val="0"/>
        <w:adjustRightInd w:val="0"/>
        <w:rPr>
          <w:rFonts w:ascii="Arial" w:eastAsia="Calibri" w:hAnsi="Arial" w:cs="Arial"/>
          <w:color w:val="000000"/>
        </w:rPr>
      </w:pPr>
    </w:p>
    <w:p w14:paraId="13519969" w14:textId="77777777" w:rsidR="00A2697B" w:rsidRPr="00A2697B" w:rsidRDefault="00A2697B" w:rsidP="00A2697B">
      <w:pPr>
        <w:autoSpaceDE w:val="0"/>
        <w:autoSpaceDN w:val="0"/>
        <w:adjustRightInd w:val="0"/>
        <w:rPr>
          <w:rFonts w:ascii="Arial" w:eastAsia="Calibri" w:hAnsi="Arial" w:cs="Arial"/>
          <w:b/>
          <w:color w:val="000000"/>
        </w:rPr>
      </w:pPr>
    </w:p>
    <w:p w14:paraId="4332F8B9" w14:textId="77777777" w:rsidR="00A2697B" w:rsidRPr="00A2697B" w:rsidRDefault="00A2697B" w:rsidP="00A2697B">
      <w:pPr>
        <w:autoSpaceDE w:val="0"/>
        <w:autoSpaceDN w:val="0"/>
        <w:adjustRightInd w:val="0"/>
        <w:rPr>
          <w:rFonts w:ascii="Arial" w:eastAsia="Calibri" w:hAnsi="Arial" w:cs="Arial"/>
          <w:b/>
          <w:color w:val="000000"/>
        </w:rPr>
      </w:pPr>
    </w:p>
    <w:p w14:paraId="4FC35560" w14:textId="77777777" w:rsidR="00A2697B" w:rsidRPr="00A2697B" w:rsidRDefault="00A2697B" w:rsidP="00A2697B">
      <w:pPr>
        <w:autoSpaceDE w:val="0"/>
        <w:autoSpaceDN w:val="0"/>
        <w:adjustRightInd w:val="0"/>
        <w:rPr>
          <w:rFonts w:ascii="Arial" w:eastAsia="Calibri" w:hAnsi="Arial" w:cs="Arial"/>
          <w:b/>
          <w:color w:val="000000"/>
        </w:rPr>
      </w:pPr>
    </w:p>
    <w:p w14:paraId="22C07197" w14:textId="77777777" w:rsidR="00A2697B" w:rsidRPr="00A2697B" w:rsidRDefault="00A2697B" w:rsidP="00A2697B">
      <w:pPr>
        <w:autoSpaceDE w:val="0"/>
        <w:autoSpaceDN w:val="0"/>
        <w:adjustRightInd w:val="0"/>
        <w:rPr>
          <w:rFonts w:ascii="Arial" w:eastAsia="Calibri" w:hAnsi="Arial" w:cs="Arial"/>
          <w:b/>
          <w:color w:val="000000"/>
        </w:rPr>
      </w:pPr>
    </w:p>
    <w:p w14:paraId="3A8EA446" w14:textId="77777777" w:rsidR="00A2697B" w:rsidRPr="00A2697B" w:rsidRDefault="00A2697B" w:rsidP="00A2697B">
      <w:pPr>
        <w:autoSpaceDE w:val="0"/>
        <w:autoSpaceDN w:val="0"/>
        <w:adjustRightInd w:val="0"/>
        <w:rPr>
          <w:rFonts w:ascii="Arial" w:eastAsia="Calibri" w:hAnsi="Arial" w:cs="Arial"/>
          <w:color w:val="000000"/>
        </w:rPr>
      </w:pPr>
      <w:r w:rsidRPr="00A2697B">
        <w:rPr>
          <w:rFonts w:ascii="Arial" w:eastAsia="Calibri" w:hAnsi="Arial" w:cs="Arial"/>
          <w:b/>
          <w:color w:val="000000"/>
        </w:rPr>
        <w:t>8.</w:t>
      </w:r>
      <w:r w:rsidRPr="00A2697B">
        <w:rPr>
          <w:rFonts w:ascii="Arial" w:eastAsia="Calibri" w:hAnsi="Arial" w:cs="Arial"/>
          <w:b/>
          <w:color w:val="000000"/>
        </w:rPr>
        <w:tab/>
        <w:t>Provision and Funding</w:t>
      </w:r>
      <w:r w:rsidRPr="00A2697B">
        <w:rPr>
          <w:rFonts w:ascii="Arial" w:eastAsia="Calibri" w:hAnsi="Arial" w:cs="Arial"/>
          <w:color w:val="000000"/>
        </w:rPr>
        <w:t xml:space="preserve"> </w:t>
      </w:r>
    </w:p>
    <w:p w14:paraId="14F029E0" w14:textId="77777777" w:rsidR="00A2697B" w:rsidRPr="00A2697B" w:rsidRDefault="00A2697B" w:rsidP="00A2697B">
      <w:pPr>
        <w:autoSpaceDE w:val="0"/>
        <w:autoSpaceDN w:val="0"/>
        <w:adjustRightInd w:val="0"/>
        <w:rPr>
          <w:rFonts w:ascii="Arial" w:eastAsia="Calibri" w:hAnsi="Arial" w:cs="Arial"/>
          <w:color w:val="000000"/>
        </w:rPr>
      </w:pPr>
    </w:p>
    <w:p w14:paraId="71C2CB20" w14:textId="77777777" w:rsidR="00A2697B" w:rsidRPr="00A2697B" w:rsidRDefault="00A2697B" w:rsidP="00A2697B">
      <w:pPr>
        <w:numPr>
          <w:ilvl w:val="0"/>
          <w:numId w:val="20"/>
        </w:numPr>
        <w:autoSpaceDE w:val="0"/>
        <w:autoSpaceDN w:val="0"/>
        <w:adjustRightInd w:val="0"/>
        <w:rPr>
          <w:rFonts w:ascii="Arial" w:eastAsia="Calibri" w:hAnsi="Arial" w:cs="Arial"/>
          <w:color w:val="000000"/>
        </w:rPr>
      </w:pPr>
      <w:r w:rsidRPr="00A2697B">
        <w:rPr>
          <w:rFonts w:ascii="Arial" w:eastAsia="Calibri" w:hAnsi="Arial" w:cs="Arial"/>
          <w:color w:val="000000"/>
        </w:rPr>
        <w:t>The SEN code of practice advocates a graduated response to meet the needs of children with special educational needs, using an assess, plan, do, review cycle:</w:t>
      </w:r>
    </w:p>
    <w:p w14:paraId="299CDF15" w14:textId="77777777" w:rsidR="00A2697B" w:rsidRPr="00A2697B" w:rsidRDefault="00A2697B" w:rsidP="00A2697B">
      <w:pPr>
        <w:autoSpaceDE w:val="0"/>
        <w:autoSpaceDN w:val="0"/>
        <w:adjustRightInd w:val="0"/>
        <w:rPr>
          <w:rFonts w:ascii="Arial" w:eastAsia="Calibri" w:hAnsi="Arial" w:cs="Arial"/>
          <w:color w:val="000000"/>
        </w:rPr>
      </w:pPr>
    </w:p>
    <w:p w14:paraId="20D4EC08" w14:textId="77777777" w:rsidR="00A2697B" w:rsidRPr="00A2697B" w:rsidRDefault="0083302F" w:rsidP="00A2697B">
      <w:pPr>
        <w:autoSpaceDE w:val="0"/>
        <w:autoSpaceDN w:val="0"/>
        <w:adjustRightInd w:val="0"/>
        <w:jc w:val="center"/>
        <w:rPr>
          <w:rFonts w:ascii="Arial" w:eastAsia="Calibri" w:hAnsi="Arial" w:cs="Arial"/>
          <w:color w:val="000000"/>
        </w:rPr>
      </w:pPr>
      <w:r w:rsidRPr="00A2697B">
        <w:rPr>
          <w:rFonts w:ascii="Calibri" w:eastAsia="Calibri" w:hAnsi="Calibri" w:cs="Arial"/>
          <w:noProof/>
          <w:color w:val="000000"/>
          <w:sz w:val="22"/>
          <w:szCs w:val="22"/>
          <w:lang w:eastAsia="en-GB"/>
        </w:rPr>
        <w:drawing>
          <wp:inline distT="0" distB="0" distL="0" distR="0" wp14:anchorId="083FB9F8" wp14:editId="07777777">
            <wp:extent cx="5479415" cy="1503680"/>
            <wp:effectExtent l="0" t="19050" r="0" b="39370"/>
            <wp:docPr id="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D70F3EB" w14:textId="77777777" w:rsidR="00A2697B" w:rsidRPr="00A2697B" w:rsidRDefault="00A2697B" w:rsidP="00A2697B">
      <w:pPr>
        <w:autoSpaceDE w:val="0"/>
        <w:autoSpaceDN w:val="0"/>
        <w:adjustRightInd w:val="0"/>
        <w:rPr>
          <w:rFonts w:ascii="Arial" w:eastAsia="Calibri" w:hAnsi="Arial" w:cs="Arial"/>
          <w:color w:val="000000"/>
        </w:rPr>
      </w:pPr>
    </w:p>
    <w:p w14:paraId="3714291E" w14:textId="190D881C" w:rsidR="00A2697B" w:rsidRPr="00A2697B" w:rsidRDefault="33D90A01" w:rsidP="33D90A01">
      <w:pPr>
        <w:numPr>
          <w:ilvl w:val="0"/>
          <w:numId w:val="20"/>
        </w:numPr>
        <w:autoSpaceDE w:val="0"/>
        <w:autoSpaceDN w:val="0"/>
        <w:adjustRightInd w:val="0"/>
        <w:rPr>
          <w:rFonts w:ascii="Arial" w:eastAsia="Calibri" w:hAnsi="Arial" w:cs="Arial"/>
          <w:color w:val="000000" w:themeColor="text1"/>
        </w:rPr>
      </w:pPr>
      <w:r w:rsidRPr="33D90A01">
        <w:rPr>
          <w:rFonts w:ascii="Arial" w:eastAsia="Calibri" w:hAnsi="Arial" w:cs="Arial"/>
          <w:color w:val="000000" w:themeColor="text1"/>
        </w:rPr>
        <w:t xml:space="preserve">When it becomes clear that a child is failing to make appropriate progress within </w:t>
      </w:r>
      <w:r w:rsidRPr="33D90A01">
        <w:rPr>
          <w:rFonts w:ascii="Arial" w:eastAsia="Calibri" w:hAnsi="Arial" w:cs="Arial"/>
          <w:b/>
          <w:bCs/>
          <w:color w:val="000000" w:themeColor="text1"/>
        </w:rPr>
        <w:t xml:space="preserve">Wave 1 </w:t>
      </w:r>
      <w:r w:rsidRPr="33D90A01">
        <w:rPr>
          <w:rFonts w:ascii="Arial" w:eastAsia="Calibri" w:hAnsi="Arial" w:cs="Arial"/>
          <w:color w:val="000000" w:themeColor="text1"/>
        </w:rPr>
        <w:t xml:space="preserve">provision with quality first teaching, additional or alternative support will be provided through this cycle.  Interventions will be offered that are different to or additional to those provided in the classroom through quality first teaching.  This is referred to as </w:t>
      </w:r>
      <w:r w:rsidRPr="33D90A01">
        <w:rPr>
          <w:rFonts w:ascii="Arial" w:eastAsia="Calibri" w:hAnsi="Arial" w:cs="Arial"/>
          <w:b/>
          <w:bCs/>
          <w:color w:val="000000" w:themeColor="text1"/>
        </w:rPr>
        <w:t>Wave 2</w:t>
      </w:r>
      <w:r w:rsidRPr="33D90A01">
        <w:rPr>
          <w:rFonts w:ascii="Arial" w:eastAsia="Calibri" w:hAnsi="Arial" w:cs="Arial"/>
          <w:color w:val="000000" w:themeColor="text1"/>
        </w:rPr>
        <w:t xml:space="preserve"> or </w:t>
      </w:r>
      <w:r w:rsidRPr="33D90A01">
        <w:rPr>
          <w:rFonts w:ascii="Arial" w:eastAsia="Calibri" w:hAnsi="Arial" w:cs="Arial"/>
          <w:b/>
          <w:bCs/>
          <w:color w:val="000000" w:themeColor="text1"/>
        </w:rPr>
        <w:t>Wave 3</w:t>
      </w:r>
      <w:r w:rsidRPr="33D90A01">
        <w:rPr>
          <w:rFonts w:ascii="Arial" w:eastAsia="Calibri" w:hAnsi="Arial" w:cs="Arial"/>
          <w:color w:val="000000" w:themeColor="text1"/>
        </w:rPr>
        <w:t xml:space="preserve"> provision as it becomes increasingly individualised.   Children receiving a level of support that is additional to and/or significantly different from their peers are identified as requiring </w:t>
      </w:r>
      <w:r w:rsidRPr="33D90A01">
        <w:rPr>
          <w:rFonts w:ascii="Arial" w:eastAsia="Calibri" w:hAnsi="Arial" w:cs="Arial"/>
          <w:b/>
          <w:bCs/>
          <w:color w:val="000000" w:themeColor="text1"/>
        </w:rPr>
        <w:t>SEN Support</w:t>
      </w:r>
      <w:r w:rsidRPr="33D90A01">
        <w:rPr>
          <w:rFonts w:ascii="Arial" w:eastAsia="Calibri" w:hAnsi="Arial" w:cs="Arial"/>
          <w:color w:val="000000" w:themeColor="text1"/>
        </w:rPr>
        <w:t xml:space="preserve">.   </w:t>
      </w:r>
    </w:p>
    <w:p w14:paraId="24E14F5D" w14:textId="77777777" w:rsidR="00A2697B" w:rsidRPr="00A2697B" w:rsidRDefault="00A2697B" w:rsidP="00A2697B">
      <w:pPr>
        <w:autoSpaceDE w:val="0"/>
        <w:autoSpaceDN w:val="0"/>
        <w:adjustRightInd w:val="0"/>
        <w:ind w:left="720"/>
        <w:rPr>
          <w:rFonts w:ascii="Arial" w:eastAsia="Calibri" w:hAnsi="Arial" w:cs="Arial"/>
          <w:color w:val="000000"/>
        </w:rPr>
      </w:pPr>
    </w:p>
    <w:p w14:paraId="1965521F" w14:textId="77777777" w:rsidR="00A2697B" w:rsidRPr="00A2697B" w:rsidRDefault="00A2697B" w:rsidP="00A2697B">
      <w:pPr>
        <w:autoSpaceDE w:val="0"/>
        <w:autoSpaceDN w:val="0"/>
        <w:adjustRightInd w:val="0"/>
        <w:ind w:left="720"/>
        <w:rPr>
          <w:rFonts w:ascii="Arial" w:eastAsia="Calibri" w:hAnsi="Arial" w:cs="Arial"/>
          <w:color w:val="000000"/>
        </w:rPr>
      </w:pPr>
      <w:r w:rsidRPr="00A2697B">
        <w:rPr>
          <w:rFonts w:ascii="Arial" w:eastAsia="Calibri" w:hAnsi="Arial" w:cs="Arial"/>
          <w:color w:val="000000"/>
        </w:rPr>
        <w:t>Children can be highlighted as needing SEN Support and intervention can be triggered through concern that despite differentiated teaching pupils:</w:t>
      </w:r>
    </w:p>
    <w:p w14:paraId="0F399EAE" w14:textId="77777777" w:rsidR="00A2697B" w:rsidRPr="00A2697B" w:rsidRDefault="00A2697B" w:rsidP="00A2697B">
      <w:pPr>
        <w:ind w:left="360"/>
        <w:rPr>
          <w:rFonts w:ascii="Calibri" w:eastAsia="Calibri" w:hAnsi="Calibri" w:cs="Calibri"/>
          <w:b/>
        </w:rPr>
      </w:pPr>
    </w:p>
    <w:p w14:paraId="398B905D" w14:textId="77777777" w:rsidR="00A2697B" w:rsidRPr="00A2697B" w:rsidRDefault="00A2697B" w:rsidP="00A2697B">
      <w:pPr>
        <w:numPr>
          <w:ilvl w:val="1"/>
          <w:numId w:val="13"/>
        </w:numPr>
        <w:spacing w:after="200"/>
        <w:contextualSpacing/>
        <w:rPr>
          <w:rFonts w:ascii="Arial" w:eastAsia="Calibri" w:hAnsi="Arial" w:cs="Arial"/>
          <w:b/>
        </w:rPr>
      </w:pPr>
      <w:r w:rsidRPr="00A2697B">
        <w:rPr>
          <w:rFonts w:ascii="Arial" w:eastAsia="Calibri" w:hAnsi="Arial" w:cs="Arial"/>
        </w:rPr>
        <w:t>make little or no progress, despite targeted teaching of weakness</w:t>
      </w:r>
    </w:p>
    <w:p w14:paraId="2B61C616" w14:textId="77777777" w:rsidR="00A2697B" w:rsidRPr="00A2697B" w:rsidRDefault="00A2697B" w:rsidP="00A2697B">
      <w:pPr>
        <w:spacing w:after="200"/>
        <w:ind w:left="1440"/>
        <w:contextualSpacing/>
        <w:rPr>
          <w:rFonts w:ascii="Arial" w:eastAsia="Calibri" w:hAnsi="Arial" w:cs="Arial"/>
          <w:b/>
        </w:rPr>
      </w:pPr>
    </w:p>
    <w:p w14:paraId="53063AE5" w14:textId="77777777" w:rsidR="00A2697B" w:rsidRPr="00A2697B" w:rsidRDefault="00A2697B" w:rsidP="00A2697B">
      <w:pPr>
        <w:numPr>
          <w:ilvl w:val="1"/>
          <w:numId w:val="13"/>
        </w:numPr>
        <w:spacing w:after="200"/>
        <w:contextualSpacing/>
        <w:rPr>
          <w:rFonts w:ascii="Arial" w:eastAsia="Calibri" w:hAnsi="Arial" w:cs="Arial"/>
          <w:b/>
        </w:rPr>
      </w:pPr>
      <w:r w:rsidRPr="00A2697B">
        <w:rPr>
          <w:rFonts w:ascii="Arial" w:eastAsia="Calibri" w:hAnsi="Arial" w:cs="Arial"/>
        </w:rPr>
        <w:t>demonstrate difficulty in developing English or Maths skills</w:t>
      </w:r>
    </w:p>
    <w:p w14:paraId="010C941D" w14:textId="77777777" w:rsidR="00A2697B" w:rsidRPr="00A2697B" w:rsidRDefault="00A2697B" w:rsidP="00A2697B">
      <w:pPr>
        <w:spacing w:after="200"/>
        <w:ind w:left="1440"/>
        <w:contextualSpacing/>
        <w:rPr>
          <w:rFonts w:ascii="Arial" w:eastAsia="Calibri" w:hAnsi="Arial" w:cs="Arial"/>
          <w:b/>
        </w:rPr>
      </w:pPr>
    </w:p>
    <w:p w14:paraId="6C48A090" w14:textId="77777777" w:rsidR="00A2697B" w:rsidRPr="00A2697B" w:rsidRDefault="00A2697B" w:rsidP="00A2697B">
      <w:pPr>
        <w:numPr>
          <w:ilvl w:val="1"/>
          <w:numId w:val="13"/>
        </w:numPr>
        <w:spacing w:after="200"/>
        <w:contextualSpacing/>
        <w:rPr>
          <w:rFonts w:ascii="Arial" w:eastAsia="Calibri" w:hAnsi="Arial" w:cs="Arial"/>
          <w:b/>
        </w:rPr>
      </w:pPr>
      <w:r w:rsidRPr="00A2697B">
        <w:rPr>
          <w:rFonts w:ascii="Arial" w:eastAsia="Calibri" w:hAnsi="Arial" w:cs="Arial"/>
        </w:rPr>
        <w:t>show persistent emotional, social or mental health difficulties which impact on successful learning</w:t>
      </w:r>
    </w:p>
    <w:p w14:paraId="7816E56C" w14:textId="77777777" w:rsidR="00A2697B" w:rsidRPr="00A2697B" w:rsidRDefault="00A2697B" w:rsidP="00A2697B">
      <w:pPr>
        <w:spacing w:after="200"/>
        <w:ind w:left="1440"/>
        <w:contextualSpacing/>
        <w:rPr>
          <w:rFonts w:ascii="Arial" w:eastAsia="Calibri" w:hAnsi="Arial" w:cs="Arial"/>
          <w:b/>
        </w:rPr>
      </w:pPr>
    </w:p>
    <w:p w14:paraId="546D0136" w14:textId="77777777" w:rsidR="00A2697B" w:rsidRPr="00A2697B" w:rsidRDefault="00A2697B" w:rsidP="00A2697B">
      <w:pPr>
        <w:numPr>
          <w:ilvl w:val="1"/>
          <w:numId w:val="13"/>
        </w:numPr>
        <w:spacing w:after="200"/>
        <w:contextualSpacing/>
        <w:rPr>
          <w:rFonts w:ascii="Arial" w:eastAsia="Calibri" w:hAnsi="Arial" w:cs="Arial"/>
          <w:b/>
        </w:rPr>
      </w:pPr>
      <w:r w:rsidRPr="00A2697B">
        <w:rPr>
          <w:rFonts w:ascii="Arial" w:eastAsia="Calibri" w:hAnsi="Arial" w:cs="Arial"/>
        </w:rPr>
        <w:t>have sensory/physical problems and despite the provision of specialist equipment make little progress</w:t>
      </w:r>
    </w:p>
    <w:p w14:paraId="665BDB4C" w14:textId="77777777" w:rsidR="00A2697B" w:rsidRPr="00A2697B" w:rsidRDefault="00A2697B" w:rsidP="00A2697B">
      <w:pPr>
        <w:spacing w:after="200"/>
        <w:ind w:left="1440"/>
        <w:contextualSpacing/>
        <w:rPr>
          <w:rFonts w:ascii="Arial" w:eastAsia="Calibri" w:hAnsi="Arial" w:cs="Arial"/>
          <w:b/>
        </w:rPr>
      </w:pPr>
    </w:p>
    <w:p w14:paraId="343DFEDB" w14:textId="77777777" w:rsidR="00A2697B" w:rsidRPr="00A2697B" w:rsidRDefault="00A2697B" w:rsidP="00A2697B">
      <w:pPr>
        <w:numPr>
          <w:ilvl w:val="1"/>
          <w:numId w:val="13"/>
        </w:numPr>
        <w:spacing w:after="200"/>
        <w:contextualSpacing/>
        <w:rPr>
          <w:rFonts w:ascii="Arial" w:eastAsia="Calibri" w:hAnsi="Arial" w:cs="Arial"/>
          <w:b/>
        </w:rPr>
      </w:pPr>
      <w:r w:rsidRPr="00A2697B">
        <w:rPr>
          <w:rFonts w:ascii="Arial" w:eastAsia="Calibri" w:hAnsi="Arial" w:cs="Arial"/>
        </w:rPr>
        <w:t xml:space="preserve">experience communication and/or interaction difficulties and despite experiencing a differentiated curriculum make little or no progress. </w:t>
      </w:r>
    </w:p>
    <w:p w14:paraId="7845B6E7" w14:textId="77777777" w:rsidR="00A2697B" w:rsidRPr="00A2697B" w:rsidRDefault="00A2697B" w:rsidP="00A2697B">
      <w:pPr>
        <w:contextualSpacing/>
        <w:rPr>
          <w:rFonts w:ascii="Arial" w:eastAsia="Calibri" w:hAnsi="Arial" w:cs="Arial"/>
        </w:rPr>
      </w:pPr>
    </w:p>
    <w:p w14:paraId="27ED0281" w14:textId="77777777" w:rsidR="00A2697B" w:rsidRPr="00A2697B" w:rsidRDefault="00A2697B" w:rsidP="00A2697B">
      <w:pPr>
        <w:numPr>
          <w:ilvl w:val="0"/>
          <w:numId w:val="20"/>
        </w:numPr>
        <w:spacing w:after="200"/>
        <w:contextualSpacing/>
        <w:rPr>
          <w:rFonts w:ascii="Arial" w:eastAsia="Calibri" w:hAnsi="Arial" w:cs="Arial"/>
        </w:rPr>
      </w:pPr>
      <w:r w:rsidRPr="00A2697B">
        <w:rPr>
          <w:rFonts w:ascii="Arial" w:eastAsia="Calibri" w:hAnsi="Arial" w:cs="Arial"/>
        </w:rPr>
        <w:t xml:space="preserve">The class teacher will discuss his/her concerns with the SENCo and parents/carers in order to build a profile of the child’s strengths and weaknesses.   This may be achieved using observational assessment, discussions, formal assessment etc.  </w:t>
      </w:r>
    </w:p>
    <w:p w14:paraId="2EC7A457" w14:textId="77777777" w:rsidR="00A2697B" w:rsidRPr="00A2697B" w:rsidRDefault="00A2697B" w:rsidP="00A2697B">
      <w:pPr>
        <w:spacing w:after="200"/>
        <w:ind w:left="720"/>
        <w:contextualSpacing/>
        <w:rPr>
          <w:rFonts w:ascii="Arial" w:eastAsia="Calibri" w:hAnsi="Arial" w:cs="Arial"/>
        </w:rPr>
      </w:pPr>
      <w:r w:rsidRPr="00A2697B">
        <w:rPr>
          <w:rFonts w:ascii="Arial" w:eastAsia="Calibri" w:hAnsi="Arial" w:cs="Arial"/>
        </w:rPr>
        <w:t xml:space="preserve"> </w:t>
      </w:r>
    </w:p>
    <w:p w14:paraId="652E1E59" w14:textId="77777777" w:rsidR="00A2697B" w:rsidRPr="00A2697B" w:rsidRDefault="00A2697B" w:rsidP="00A2697B">
      <w:pPr>
        <w:numPr>
          <w:ilvl w:val="0"/>
          <w:numId w:val="20"/>
        </w:numPr>
        <w:spacing w:after="200"/>
        <w:contextualSpacing/>
        <w:rPr>
          <w:rFonts w:ascii="Arial" w:eastAsia="Calibri" w:hAnsi="Arial" w:cs="Arial"/>
        </w:rPr>
      </w:pPr>
      <w:r w:rsidRPr="00A2697B">
        <w:rPr>
          <w:rFonts w:ascii="Arial" w:eastAsia="Calibri" w:hAnsi="Arial" w:cs="Arial"/>
        </w:rPr>
        <w:t xml:space="preserve">The information acquired will then be used to plan appropriate provision and monitor progress through the assess, plan, do, review cycle.   The strategies employed to support a child at SEN Support will be based on information from the child, parent and adults working with them in class and will be recorded on an individual provision map.  The provision map will highlight on-going intervention. </w:t>
      </w:r>
    </w:p>
    <w:p w14:paraId="63A53777" w14:textId="77777777" w:rsidR="00A2697B" w:rsidRPr="00A2697B" w:rsidRDefault="00A2697B" w:rsidP="00A2697B">
      <w:pPr>
        <w:spacing w:after="200" w:line="276" w:lineRule="auto"/>
        <w:ind w:left="720"/>
        <w:contextualSpacing/>
        <w:rPr>
          <w:rFonts w:ascii="Arial" w:eastAsia="Calibri" w:hAnsi="Arial" w:cs="Arial"/>
        </w:rPr>
      </w:pPr>
    </w:p>
    <w:p w14:paraId="3AC3E324" w14:textId="77777777" w:rsidR="00A2697B" w:rsidRPr="00A2697B" w:rsidRDefault="00A2697B" w:rsidP="00A2697B">
      <w:pPr>
        <w:numPr>
          <w:ilvl w:val="0"/>
          <w:numId w:val="20"/>
        </w:numPr>
        <w:spacing w:after="200"/>
        <w:contextualSpacing/>
        <w:rPr>
          <w:rFonts w:ascii="Arial" w:eastAsia="Calibri" w:hAnsi="Arial" w:cs="Arial"/>
        </w:rPr>
      </w:pPr>
      <w:r w:rsidRPr="00A2697B">
        <w:rPr>
          <w:rFonts w:ascii="Arial" w:eastAsia="Calibri" w:hAnsi="Arial" w:cs="Arial"/>
        </w:rPr>
        <w:t xml:space="preserve">At Spaxton, the class teacher and parents meet termly and in some cases more often to review children’s progress.  In some cases the SENCo and other colleagues may attend this meeting.  The views of the child are always considered and are actively sought in this process.  </w:t>
      </w:r>
    </w:p>
    <w:p w14:paraId="132FAFF9" w14:textId="77777777" w:rsidR="00A2697B" w:rsidRPr="00A2697B" w:rsidRDefault="00A2697B" w:rsidP="00A2697B">
      <w:pPr>
        <w:spacing w:after="200"/>
        <w:ind w:left="720"/>
        <w:contextualSpacing/>
        <w:rPr>
          <w:rFonts w:ascii="Arial" w:eastAsia="Calibri" w:hAnsi="Arial" w:cs="Arial"/>
        </w:rPr>
      </w:pPr>
    </w:p>
    <w:p w14:paraId="601878CA" w14:textId="034B3F8E" w:rsidR="00A2697B" w:rsidRPr="00A2697B" w:rsidRDefault="33D90A01" w:rsidP="33D90A01">
      <w:pPr>
        <w:numPr>
          <w:ilvl w:val="0"/>
          <w:numId w:val="20"/>
        </w:numPr>
        <w:spacing w:after="200"/>
        <w:contextualSpacing/>
        <w:rPr>
          <w:rFonts w:ascii="Arial" w:eastAsia="Calibri" w:hAnsi="Arial" w:cs="Arial"/>
        </w:rPr>
      </w:pPr>
      <w:r w:rsidRPr="33D90A01">
        <w:rPr>
          <w:rFonts w:ascii="Arial" w:eastAsia="Calibri" w:hAnsi="Arial" w:cs="Arial"/>
        </w:rPr>
        <w:t>A copy of the One-page Profile and/or Personalised Learning Profile (depending on the level of differentiated provision) will be shared with parents and they are offered the opportunity to meet with the SENCo if they have not already done so and wish to discuss any questions or concerns.</w:t>
      </w:r>
    </w:p>
    <w:p w14:paraId="2002D978" w14:textId="77777777" w:rsidR="00A2697B" w:rsidRPr="00A2697B" w:rsidRDefault="00A2697B" w:rsidP="00A2697B">
      <w:pPr>
        <w:spacing w:after="200"/>
        <w:ind w:left="720"/>
        <w:contextualSpacing/>
        <w:rPr>
          <w:rFonts w:ascii="Arial" w:eastAsia="Calibri" w:hAnsi="Arial" w:cs="Arial"/>
        </w:rPr>
      </w:pPr>
    </w:p>
    <w:p w14:paraId="56278DA9" w14:textId="77777777" w:rsidR="00A2697B" w:rsidRPr="00A2697B" w:rsidRDefault="00A2697B" w:rsidP="00A2697B">
      <w:pPr>
        <w:numPr>
          <w:ilvl w:val="0"/>
          <w:numId w:val="20"/>
        </w:numPr>
        <w:spacing w:after="200"/>
        <w:contextualSpacing/>
        <w:rPr>
          <w:rFonts w:ascii="Calibri" w:eastAsia="Calibri" w:hAnsi="Calibri" w:cs="Arial"/>
          <w:sz w:val="22"/>
          <w:szCs w:val="22"/>
        </w:rPr>
      </w:pPr>
      <w:r w:rsidRPr="00A2697B">
        <w:rPr>
          <w:rFonts w:ascii="Arial" w:eastAsia="Calibri" w:hAnsi="Arial" w:cs="Arial"/>
        </w:rPr>
        <w:t>The class teacher remains responsible for working with the child on a daily basis but planning a more individualised programme may include interventions supported by the SENCo or outside agencies.</w:t>
      </w:r>
    </w:p>
    <w:p w14:paraId="0D1B7FB3" w14:textId="77777777" w:rsidR="00A2697B" w:rsidRPr="00A2697B" w:rsidRDefault="00A2697B" w:rsidP="00A2697B">
      <w:pPr>
        <w:spacing w:after="200"/>
        <w:ind w:left="720"/>
        <w:contextualSpacing/>
        <w:rPr>
          <w:rFonts w:ascii="Calibri" w:eastAsia="Calibri" w:hAnsi="Calibri" w:cs="Arial"/>
          <w:sz w:val="22"/>
          <w:szCs w:val="22"/>
        </w:rPr>
      </w:pPr>
    </w:p>
    <w:p w14:paraId="2490DA10" w14:textId="2A789B0F" w:rsidR="00A2697B" w:rsidRPr="00A2697B" w:rsidRDefault="33D90A01" w:rsidP="33D90A01">
      <w:pPr>
        <w:numPr>
          <w:ilvl w:val="0"/>
          <w:numId w:val="20"/>
        </w:numPr>
        <w:spacing w:after="200"/>
        <w:contextualSpacing/>
        <w:rPr>
          <w:rFonts w:ascii="Arial" w:eastAsia="Calibri" w:hAnsi="Arial" w:cs="Arial"/>
        </w:rPr>
      </w:pPr>
      <w:r w:rsidRPr="33D90A01">
        <w:rPr>
          <w:rFonts w:ascii="Arial" w:eastAsia="Calibri" w:hAnsi="Arial" w:cs="Arial"/>
        </w:rPr>
        <w:t>If the review or liaison between class teacher, parent and SENCo identify a need for support, advice will be sought from Somerset Support Services for Education.    This may be done at the annual Consultation Meetings or at any other point during the year as needs arise.   Actions may then be agreed, which may include individual assessment by an outside agency.</w:t>
      </w:r>
    </w:p>
    <w:p w14:paraId="7CC5DEC2" w14:textId="77777777" w:rsidR="00A2697B" w:rsidRPr="00A2697B" w:rsidRDefault="00A2697B" w:rsidP="00A2697B">
      <w:pPr>
        <w:spacing w:after="200" w:line="276" w:lineRule="auto"/>
        <w:ind w:left="720"/>
        <w:contextualSpacing/>
        <w:rPr>
          <w:rFonts w:ascii="Arial" w:eastAsia="Calibri" w:hAnsi="Arial" w:cs="Arial"/>
        </w:rPr>
      </w:pPr>
    </w:p>
    <w:p w14:paraId="56E432D3" w14:textId="0F37765C" w:rsidR="00A2697B" w:rsidRPr="00A2697B" w:rsidRDefault="33D90A01" w:rsidP="33D90A01">
      <w:pPr>
        <w:numPr>
          <w:ilvl w:val="0"/>
          <w:numId w:val="20"/>
        </w:numPr>
        <w:spacing w:after="200"/>
        <w:contextualSpacing/>
        <w:rPr>
          <w:rFonts w:ascii="Arial" w:eastAsia="Calibri" w:hAnsi="Arial" w:cs="Arial"/>
        </w:rPr>
      </w:pPr>
      <w:r w:rsidRPr="33D90A01">
        <w:rPr>
          <w:rFonts w:ascii="Arial" w:eastAsia="Calibri" w:hAnsi="Arial" w:cs="Arial"/>
        </w:rPr>
        <w:t>If a child at ‘SEN Support’ has identified difficulties, which despite the graduated response, meet set criteria for Higher Needs funding (Element 3) then the school can seek to apply for funding through the annual SEN audit process, however top up funding at Element 3 (Higher Needs funding) is only available for the highest need across the LA.</w:t>
      </w:r>
    </w:p>
    <w:p w14:paraId="69B34D14" w14:textId="77777777" w:rsidR="00A2697B" w:rsidRPr="00A2697B" w:rsidRDefault="00A2697B" w:rsidP="00A2697B">
      <w:pPr>
        <w:spacing w:after="200"/>
        <w:ind w:left="720"/>
        <w:contextualSpacing/>
        <w:rPr>
          <w:rFonts w:ascii="Arial" w:eastAsia="Calibri" w:hAnsi="Arial" w:cs="Arial"/>
        </w:rPr>
      </w:pPr>
    </w:p>
    <w:p w14:paraId="0562C30B" w14:textId="7058D322" w:rsidR="00A2697B" w:rsidRPr="00A2697B" w:rsidRDefault="33D90A01" w:rsidP="33D90A01">
      <w:pPr>
        <w:numPr>
          <w:ilvl w:val="0"/>
          <w:numId w:val="20"/>
        </w:numPr>
        <w:spacing w:after="200" w:line="276" w:lineRule="auto"/>
        <w:contextualSpacing/>
        <w:rPr>
          <w:rFonts w:ascii="Arial" w:eastAsia="Calibri" w:hAnsi="Arial" w:cs="Arial"/>
        </w:rPr>
      </w:pPr>
      <w:r w:rsidRPr="33D90A01">
        <w:rPr>
          <w:rFonts w:ascii="Arial" w:eastAsia="Calibri" w:hAnsi="Arial" w:cs="Arial"/>
        </w:rPr>
        <w:t xml:space="preserve">For children who are identified as having Higher Needs an Annual Review will be held at which parents, the SENCo and any outside agencies involved with a child will meet.   The child is also involved in this review.   The Annual Review forms the body of the application for Element 3 higher needs funding where appropriate. </w:t>
      </w:r>
    </w:p>
    <w:p w14:paraId="5010CD82" w14:textId="58A15828" w:rsidR="33D90A01" w:rsidRDefault="33D90A01" w:rsidP="33D90A01">
      <w:pPr>
        <w:spacing w:after="200"/>
        <w:ind w:left="360"/>
        <w:rPr>
          <w:rFonts w:ascii="Arial" w:eastAsia="Calibri" w:hAnsi="Arial" w:cs="Arial"/>
        </w:rPr>
      </w:pPr>
    </w:p>
    <w:p w14:paraId="2A3045E4" w14:textId="77777777" w:rsidR="00A2697B" w:rsidRPr="00A2697B" w:rsidRDefault="33D90A01" w:rsidP="00A2697B">
      <w:pPr>
        <w:numPr>
          <w:ilvl w:val="0"/>
          <w:numId w:val="20"/>
        </w:numPr>
        <w:spacing w:after="200"/>
        <w:contextualSpacing/>
        <w:rPr>
          <w:rFonts w:ascii="Arial" w:eastAsia="Calibri" w:hAnsi="Arial" w:cs="Arial"/>
        </w:rPr>
      </w:pPr>
      <w:r w:rsidRPr="33D90A01">
        <w:rPr>
          <w:rFonts w:ascii="Arial" w:eastAsia="Calibri" w:hAnsi="Arial" w:cs="Arial"/>
        </w:rPr>
        <w:t xml:space="preserve">For children with SEN who are nearing their transfer to Secondary education, planning will begin in the Annual Review in Year 5 so that the appropriate measures and steps can be taken in good time. </w:t>
      </w:r>
    </w:p>
    <w:p w14:paraId="64BF9E73" w14:textId="77777777" w:rsidR="00A2697B" w:rsidRPr="00A2697B" w:rsidRDefault="00A2697B" w:rsidP="00A2697B">
      <w:pPr>
        <w:spacing w:after="200"/>
        <w:ind w:left="720"/>
        <w:contextualSpacing/>
        <w:rPr>
          <w:rFonts w:ascii="Arial" w:eastAsia="Calibri" w:hAnsi="Arial" w:cs="Arial"/>
        </w:rPr>
      </w:pPr>
    </w:p>
    <w:p w14:paraId="7180BA2B" w14:textId="77777777" w:rsidR="00A2697B" w:rsidRPr="00A2697B" w:rsidRDefault="00A2697B" w:rsidP="00A2697B">
      <w:pPr>
        <w:contextualSpacing/>
        <w:rPr>
          <w:rFonts w:ascii="Arial" w:eastAsia="Calibri" w:hAnsi="Arial" w:cs="Arial"/>
        </w:rPr>
      </w:pPr>
    </w:p>
    <w:p w14:paraId="792930DC" w14:textId="77777777" w:rsidR="00A2697B" w:rsidRPr="00A2697B" w:rsidRDefault="00A2697B" w:rsidP="00A2697B">
      <w:pPr>
        <w:contextualSpacing/>
        <w:rPr>
          <w:rFonts w:ascii="Arial" w:eastAsia="Calibri" w:hAnsi="Arial" w:cs="Arial"/>
          <w:b/>
        </w:rPr>
      </w:pPr>
      <w:r w:rsidRPr="00A2697B">
        <w:rPr>
          <w:rFonts w:ascii="Arial" w:eastAsia="Calibri" w:hAnsi="Arial" w:cs="Arial"/>
          <w:b/>
        </w:rPr>
        <w:t>9.</w:t>
      </w:r>
      <w:r w:rsidRPr="00A2697B">
        <w:rPr>
          <w:rFonts w:ascii="Arial" w:eastAsia="Calibri" w:hAnsi="Arial" w:cs="Arial"/>
          <w:b/>
        </w:rPr>
        <w:tab/>
        <w:t>SEN Consultation Meetings</w:t>
      </w:r>
    </w:p>
    <w:p w14:paraId="3639CFED" w14:textId="77777777" w:rsidR="00A2697B" w:rsidRPr="00A2697B" w:rsidRDefault="00A2697B" w:rsidP="00A2697B">
      <w:pPr>
        <w:contextualSpacing/>
        <w:rPr>
          <w:rFonts w:ascii="Arial" w:eastAsia="Calibri" w:hAnsi="Arial" w:cs="Arial"/>
          <w:b/>
        </w:rPr>
      </w:pPr>
    </w:p>
    <w:p w14:paraId="084B06A4" w14:textId="27B7492B" w:rsidR="00A2697B" w:rsidRPr="00A2697B" w:rsidRDefault="33D90A01" w:rsidP="33D90A01">
      <w:pPr>
        <w:pStyle w:val="ListParagraph"/>
        <w:numPr>
          <w:ilvl w:val="0"/>
          <w:numId w:val="26"/>
        </w:numPr>
        <w:spacing w:after="200"/>
      </w:pPr>
      <w:r w:rsidRPr="33D90A01">
        <w:rPr>
          <w:rFonts w:ascii="Arial" w:eastAsia="Calibri" w:hAnsi="Arial" w:cs="Arial"/>
        </w:rPr>
        <w:t xml:space="preserve">Once a year in the Autumn term SEN Consultations are held at Spaxton Primary School.  The SEN Consultation is an opportunity for the SENCo to meet with members of the outside agencies, including Learning Support Services and Educational Psychology.  Progress of children currently at SEN Support may be discussed but the focus is to support the school in meeting the needs of identified children, who despite quality first teaching and well-founded intervention and strategies continue to need further support.   There is also an opportunity to raise concerns about wider whole- school issues that may impact on the learning of children with SEN. </w:t>
      </w:r>
      <w:smartTag w:uri="urn:schemas-microsoft-com:office:smarttags" w:element="stockticker"/>
      <w:smartTag w:uri="urn:schemas-microsoft-com:office:smarttags" w:element="stockticker"/>
      <w:smartTag w:uri="urn:schemas-microsoft-com:office:smarttags" w:element="stockticker"/>
      <w:smartTag w:uri="urn:schemas-microsoft-com:office:smarttags" w:element="stockticker"/>
    </w:p>
    <w:p w14:paraId="5A01A836" w14:textId="77777777" w:rsidR="00A2697B" w:rsidRPr="00A2697B" w:rsidRDefault="00A2697B" w:rsidP="00A2697B">
      <w:pPr>
        <w:contextualSpacing/>
        <w:rPr>
          <w:rFonts w:ascii="Arial" w:eastAsia="Calibri" w:hAnsi="Arial" w:cs="Arial"/>
        </w:rPr>
      </w:pPr>
    </w:p>
    <w:p w14:paraId="07929A1B" w14:textId="77777777" w:rsidR="00A2697B" w:rsidRPr="00A2697B" w:rsidRDefault="00A2697B" w:rsidP="00A2697B">
      <w:pPr>
        <w:contextualSpacing/>
        <w:rPr>
          <w:rFonts w:ascii="Arial" w:eastAsia="Calibri" w:hAnsi="Arial" w:cs="Arial"/>
          <w:b/>
        </w:rPr>
      </w:pPr>
      <w:r w:rsidRPr="00A2697B">
        <w:rPr>
          <w:rFonts w:ascii="Arial" w:eastAsia="Calibri" w:hAnsi="Arial" w:cs="Arial"/>
          <w:b/>
        </w:rPr>
        <w:t>10.</w:t>
      </w:r>
      <w:r w:rsidRPr="00A2697B">
        <w:rPr>
          <w:rFonts w:ascii="Arial" w:eastAsia="Calibri" w:hAnsi="Arial" w:cs="Arial"/>
          <w:b/>
        </w:rPr>
        <w:tab/>
        <w:t>Education and Health Care Plan (EHC Plan)</w:t>
      </w:r>
    </w:p>
    <w:p w14:paraId="4AFF6CCC" w14:textId="77777777" w:rsidR="00A2697B" w:rsidRPr="00A2697B" w:rsidRDefault="00A2697B" w:rsidP="00A2697B">
      <w:pPr>
        <w:contextualSpacing/>
        <w:rPr>
          <w:rFonts w:ascii="Arial" w:eastAsia="Calibri" w:hAnsi="Arial" w:cs="Arial"/>
        </w:rPr>
      </w:pPr>
    </w:p>
    <w:p w14:paraId="12EAFB9A" w14:textId="77777777" w:rsidR="00A2697B" w:rsidRPr="00A2697B" w:rsidRDefault="00A2697B" w:rsidP="00A2697B">
      <w:pPr>
        <w:numPr>
          <w:ilvl w:val="0"/>
          <w:numId w:val="21"/>
        </w:numPr>
        <w:spacing w:after="200"/>
        <w:contextualSpacing/>
        <w:rPr>
          <w:rFonts w:ascii="Arial" w:eastAsia="Calibri" w:hAnsi="Arial" w:cs="Arial"/>
        </w:rPr>
      </w:pPr>
      <w:r w:rsidRPr="00A2697B">
        <w:rPr>
          <w:rFonts w:ascii="Arial" w:eastAsia="Calibri" w:hAnsi="Arial" w:cs="Arial"/>
        </w:rPr>
        <w:t xml:space="preserve">When a child is demonstrating a significant cause for concern or their learning need is more complex and persistent than can be met by the interventions already put in place, statutory assessment will be considered.   The EHC Plan incorporates all information about the child from birth to 25.   All parties, including health and other agencies involved with the child contribute to this plan.   If a Statutory Assessment is required the school, in consultation with the child, parents and outside agencies, will submit reports for consideration by the Local Authority’s Provision Panel.   The request is made to the Local Authority (LA), which in our case is Somerset.   </w:t>
      </w:r>
    </w:p>
    <w:p w14:paraId="32A7E8E2" w14:textId="77777777" w:rsidR="00A2697B" w:rsidRPr="00A2697B" w:rsidRDefault="00A2697B" w:rsidP="00A2697B">
      <w:pPr>
        <w:spacing w:after="200"/>
        <w:ind w:left="720"/>
        <w:contextualSpacing/>
        <w:rPr>
          <w:rFonts w:ascii="Arial" w:eastAsia="Calibri" w:hAnsi="Arial" w:cs="Arial"/>
        </w:rPr>
      </w:pPr>
    </w:p>
    <w:p w14:paraId="22F01AEE" w14:textId="77777777" w:rsidR="00A2697B" w:rsidRPr="00A2697B" w:rsidRDefault="00A2697B" w:rsidP="00A2697B">
      <w:pPr>
        <w:numPr>
          <w:ilvl w:val="0"/>
          <w:numId w:val="21"/>
        </w:numPr>
        <w:spacing w:after="200"/>
        <w:contextualSpacing/>
        <w:rPr>
          <w:rFonts w:ascii="Arial" w:eastAsia="Calibri" w:hAnsi="Arial" w:cs="Arial"/>
        </w:rPr>
      </w:pPr>
      <w:r w:rsidRPr="00A2697B">
        <w:rPr>
          <w:rFonts w:ascii="Arial" w:eastAsia="Calibri" w:hAnsi="Arial" w:cs="Arial"/>
        </w:rPr>
        <w:t>The Local Authority will need to have:</w:t>
      </w:r>
    </w:p>
    <w:p w14:paraId="7B19ACC0" w14:textId="77777777" w:rsidR="00A2697B" w:rsidRPr="00A2697B" w:rsidRDefault="00A2697B" w:rsidP="00A2697B">
      <w:pPr>
        <w:numPr>
          <w:ilvl w:val="0"/>
          <w:numId w:val="9"/>
        </w:numPr>
        <w:contextualSpacing/>
        <w:rPr>
          <w:rFonts w:ascii="Arial" w:hAnsi="Arial" w:cs="Arial"/>
        </w:rPr>
      </w:pPr>
      <w:r w:rsidRPr="00A2697B">
        <w:rPr>
          <w:rFonts w:ascii="Arial" w:hAnsi="Arial" w:cs="Arial"/>
        </w:rPr>
        <w:t>information about the child’s progress over time</w:t>
      </w:r>
    </w:p>
    <w:p w14:paraId="7B0C33E5" w14:textId="77777777" w:rsidR="00A2697B" w:rsidRPr="00A2697B" w:rsidRDefault="00A2697B" w:rsidP="00A2697B">
      <w:pPr>
        <w:ind w:left="720"/>
        <w:contextualSpacing/>
        <w:rPr>
          <w:rFonts w:ascii="Arial" w:hAnsi="Arial" w:cs="Arial"/>
        </w:rPr>
      </w:pPr>
    </w:p>
    <w:p w14:paraId="3EE49832" w14:textId="77777777" w:rsidR="00A2697B" w:rsidRPr="00A2697B" w:rsidRDefault="00A2697B" w:rsidP="00A2697B">
      <w:pPr>
        <w:numPr>
          <w:ilvl w:val="0"/>
          <w:numId w:val="9"/>
        </w:numPr>
        <w:contextualSpacing/>
        <w:rPr>
          <w:rFonts w:ascii="Arial" w:hAnsi="Arial" w:cs="Arial"/>
        </w:rPr>
      </w:pPr>
      <w:r w:rsidRPr="00A2697B">
        <w:rPr>
          <w:rFonts w:ascii="Arial" w:hAnsi="Arial" w:cs="Arial"/>
        </w:rPr>
        <w:t>documentation in relation to the special educational need</w:t>
      </w:r>
    </w:p>
    <w:p w14:paraId="5CD71D6C" w14:textId="77777777" w:rsidR="00A2697B" w:rsidRPr="00A2697B" w:rsidRDefault="00A2697B" w:rsidP="00A2697B">
      <w:pPr>
        <w:ind w:left="720"/>
        <w:contextualSpacing/>
        <w:rPr>
          <w:rFonts w:ascii="Arial" w:hAnsi="Arial" w:cs="Arial"/>
        </w:rPr>
      </w:pPr>
    </w:p>
    <w:p w14:paraId="1B855685" w14:textId="77777777" w:rsidR="00A2697B" w:rsidRPr="00A2697B" w:rsidRDefault="00A2697B" w:rsidP="00A2697B">
      <w:pPr>
        <w:numPr>
          <w:ilvl w:val="0"/>
          <w:numId w:val="9"/>
        </w:numPr>
        <w:contextualSpacing/>
        <w:rPr>
          <w:rFonts w:ascii="Arial" w:hAnsi="Arial" w:cs="Arial"/>
        </w:rPr>
      </w:pPr>
      <w:r w:rsidRPr="00A2697B">
        <w:rPr>
          <w:rFonts w:ascii="Arial" w:hAnsi="Arial" w:cs="Arial"/>
        </w:rPr>
        <w:t>details of action taken by the school to meet the child’s special educational needs</w:t>
      </w:r>
    </w:p>
    <w:p w14:paraId="2A7ABAAF" w14:textId="77777777" w:rsidR="00A2697B" w:rsidRPr="00A2697B" w:rsidRDefault="00A2697B" w:rsidP="00A2697B">
      <w:pPr>
        <w:ind w:left="720"/>
        <w:contextualSpacing/>
        <w:rPr>
          <w:rFonts w:ascii="Arial" w:hAnsi="Arial" w:cs="Arial"/>
        </w:rPr>
      </w:pPr>
    </w:p>
    <w:p w14:paraId="12A1A1C5" w14:textId="77777777" w:rsidR="00A2697B" w:rsidRPr="00A2697B" w:rsidRDefault="00A2697B" w:rsidP="00A2697B">
      <w:pPr>
        <w:numPr>
          <w:ilvl w:val="0"/>
          <w:numId w:val="9"/>
        </w:numPr>
        <w:contextualSpacing/>
        <w:rPr>
          <w:rFonts w:ascii="Arial" w:hAnsi="Arial" w:cs="Arial"/>
        </w:rPr>
      </w:pPr>
      <w:r w:rsidRPr="00A2697B">
        <w:rPr>
          <w:rFonts w:ascii="Arial" w:hAnsi="Arial" w:cs="Arial"/>
        </w:rPr>
        <w:t>particulars of any special resources or arrangements put in place.</w:t>
      </w:r>
    </w:p>
    <w:p w14:paraId="66288588" w14:textId="77777777" w:rsidR="00A2697B" w:rsidRPr="00A2697B" w:rsidRDefault="00A2697B" w:rsidP="00A2697B">
      <w:pPr>
        <w:ind w:left="720"/>
        <w:contextualSpacing/>
        <w:rPr>
          <w:rFonts w:ascii="Arial" w:hAnsi="Arial" w:cs="Arial"/>
        </w:rPr>
      </w:pPr>
    </w:p>
    <w:p w14:paraId="0C94ACC7" w14:textId="77777777" w:rsidR="00A2697B" w:rsidRPr="00A2697B" w:rsidRDefault="00A2697B" w:rsidP="00A2697B">
      <w:pPr>
        <w:numPr>
          <w:ilvl w:val="0"/>
          <w:numId w:val="21"/>
        </w:numPr>
        <w:spacing w:after="200"/>
        <w:contextualSpacing/>
        <w:rPr>
          <w:rFonts w:ascii="Arial" w:eastAsia="Calibri" w:hAnsi="Arial" w:cs="Arial"/>
        </w:rPr>
      </w:pPr>
      <w:r w:rsidRPr="00A2697B">
        <w:rPr>
          <w:rFonts w:ascii="Arial" w:eastAsia="Calibri" w:hAnsi="Arial" w:cs="Arial"/>
        </w:rPr>
        <w:t>This information includes where relevant:</w:t>
      </w:r>
    </w:p>
    <w:p w14:paraId="45F7A79D" w14:textId="4342D2E3" w:rsidR="00A2697B" w:rsidRPr="00A2697B" w:rsidRDefault="33D90A01" w:rsidP="33D90A01">
      <w:pPr>
        <w:numPr>
          <w:ilvl w:val="0"/>
          <w:numId w:val="10"/>
        </w:numPr>
        <w:contextualSpacing/>
        <w:rPr>
          <w:rFonts w:ascii="Arial" w:hAnsi="Arial" w:cs="Arial"/>
        </w:rPr>
      </w:pPr>
      <w:r w:rsidRPr="33D90A01">
        <w:rPr>
          <w:rFonts w:ascii="Arial" w:hAnsi="Arial" w:cs="Arial"/>
        </w:rPr>
        <w:lastRenderedPageBreak/>
        <w:t>Individual Provision Maps, One-Page Profiles and/or Personalised Learning Profiles (PLPs) for the child</w:t>
      </w:r>
    </w:p>
    <w:p w14:paraId="661108E3" w14:textId="77777777" w:rsidR="00A2697B" w:rsidRPr="00A2697B" w:rsidRDefault="00A2697B" w:rsidP="00A2697B">
      <w:pPr>
        <w:ind w:left="644"/>
        <w:contextualSpacing/>
        <w:rPr>
          <w:rFonts w:ascii="Arial" w:hAnsi="Arial" w:cs="Arial"/>
        </w:rPr>
      </w:pPr>
    </w:p>
    <w:p w14:paraId="751009FE" w14:textId="77777777" w:rsidR="00A2697B" w:rsidRPr="00A2697B" w:rsidRDefault="00A2697B" w:rsidP="00A2697B">
      <w:pPr>
        <w:numPr>
          <w:ilvl w:val="0"/>
          <w:numId w:val="10"/>
        </w:numPr>
        <w:contextualSpacing/>
        <w:rPr>
          <w:rFonts w:ascii="Arial" w:hAnsi="Arial" w:cs="Arial"/>
        </w:rPr>
      </w:pPr>
      <w:r w:rsidRPr="00A2697B">
        <w:rPr>
          <w:rFonts w:ascii="Arial" w:hAnsi="Arial" w:cs="Arial"/>
        </w:rPr>
        <w:t>records of regular reviews and their outcomes</w:t>
      </w:r>
    </w:p>
    <w:p w14:paraId="7D587B20" w14:textId="77777777" w:rsidR="00A2697B" w:rsidRPr="00A2697B" w:rsidRDefault="00A2697B" w:rsidP="00A2697B">
      <w:pPr>
        <w:ind w:left="644"/>
        <w:contextualSpacing/>
        <w:rPr>
          <w:rFonts w:ascii="Arial" w:hAnsi="Arial" w:cs="Arial"/>
        </w:rPr>
      </w:pPr>
    </w:p>
    <w:p w14:paraId="17114FA6" w14:textId="77777777" w:rsidR="00A2697B" w:rsidRPr="00A2697B" w:rsidRDefault="00A2697B" w:rsidP="00A2697B">
      <w:pPr>
        <w:numPr>
          <w:ilvl w:val="0"/>
          <w:numId w:val="10"/>
        </w:numPr>
        <w:contextualSpacing/>
        <w:rPr>
          <w:rFonts w:ascii="Arial" w:hAnsi="Arial" w:cs="Arial"/>
        </w:rPr>
      </w:pPr>
      <w:r w:rsidRPr="00A2697B">
        <w:rPr>
          <w:rFonts w:ascii="Arial" w:hAnsi="Arial" w:cs="Arial"/>
        </w:rPr>
        <w:t xml:space="preserve">health reports, including medical history where relevant </w:t>
      </w:r>
    </w:p>
    <w:p w14:paraId="4EB9C1B3" w14:textId="77777777" w:rsidR="00A2697B" w:rsidRPr="00A2697B" w:rsidRDefault="00A2697B" w:rsidP="00A2697B">
      <w:pPr>
        <w:ind w:left="644"/>
        <w:contextualSpacing/>
        <w:rPr>
          <w:rFonts w:ascii="Arial" w:hAnsi="Arial" w:cs="Arial"/>
        </w:rPr>
      </w:pPr>
    </w:p>
    <w:p w14:paraId="0C49D26C" w14:textId="77777777" w:rsidR="00A2697B" w:rsidRPr="00A2697B" w:rsidRDefault="00A2697B" w:rsidP="00A2697B">
      <w:pPr>
        <w:numPr>
          <w:ilvl w:val="0"/>
          <w:numId w:val="10"/>
        </w:numPr>
        <w:contextualSpacing/>
        <w:rPr>
          <w:rFonts w:ascii="Arial" w:hAnsi="Arial" w:cs="Arial"/>
        </w:rPr>
      </w:pPr>
      <w:r w:rsidRPr="00A2697B">
        <w:rPr>
          <w:rFonts w:ascii="Arial" w:hAnsi="Arial" w:cs="Arial"/>
        </w:rPr>
        <w:t>assessment levels and reports or records of progress complied by the teachers</w:t>
      </w:r>
    </w:p>
    <w:p w14:paraId="6AA8C49D" w14:textId="77777777" w:rsidR="00A2697B" w:rsidRPr="00A2697B" w:rsidRDefault="00A2697B" w:rsidP="00A2697B">
      <w:pPr>
        <w:ind w:left="644"/>
        <w:contextualSpacing/>
        <w:rPr>
          <w:rFonts w:ascii="Arial" w:hAnsi="Arial" w:cs="Arial"/>
        </w:rPr>
      </w:pPr>
    </w:p>
    <w:p w14:paraId="3CC5B19A" w14:textId="77777777" w:rsidR="00A2697B" w:rsidRPr="00A2697B" w:rsidRDefault="00A2697B" w:rsidP="00A2697B">
      <w:pPr>
        <w:numPr>
          <w:ilvl w:val="0"/>
          <w:numId w:val="10"/>
        </w:numPr>
        <w:contextualSpacing/>
        <w:rPr>
          <w:rFonts w:ascii="Arial" w:hAnsi="Arial" w:cs="Arial"/>
        </w:rPr>
      </w:pPr>
      <w:r w:rsidRPr="00A2697B">
        <w:rPr>
          <w:rFonts w:ascii="Arial" w:hAnsi="Arial" w:cs="Arial"/>
        </w:rPr>
        <w:t>educational and other assessments, for example from an advisory teacher or an Educational Psychologist</w:t>
      </w:r>
    </w:p>
    <w:p w14:paraId="547D9342" w14:textId="77777777" w:rsidR="00A2697B" w:rsidRPr="00A2697B" w:rsidRDefault="00A2697B" w:rsidP="00A2697B">
      <w:pPr>
        <w:ind w:left="644"/>
        <w:contextualSpacing/>
        <w:rPr>
          <w:rFonts w:ascii="Arial" w:hAnsi="Arial" w:cs="Arial"/>
        </w:rPr>
      </w:pPr>
    </w:p>
    <w:p w14:paraId="6952EDD0" w14:textId="77777777" w:rsidR="00A2697B" w:rsidRPr="00A2697B" w:rsidRDefault="00A2697B" w:rsidP="00A2697B">
      <w:pPr>
        <w:numPr>
          <w:ilvl w:val="0"/>
          <w:numId w:val="10"/>
        </w:numPr>
        <w:contextualSpacing/>
        <w:rPr>
          <w:rFonts w:ascii="Arial" w:hAnsi="Arial" w:cs="Arial"/>
        </w:rPr>
      </w:pPr>
      <w:r w:rsidRPr="00A2697B">
        <w:rPr>
          <w:rFonts w:ascii="Arial" w:hAnsi="Arial" w:cs="Arial"/>
        </w:rPr>
        <w:t>reports from other professionals involved with the child (Social Services, Educational Attendance Service, Health and Education services).</w:t>
      </w:r>
    </w:p>
    <w:p w14:paraId="65F9FE08" w14:textId="77777777" w:rsidR="00A2697B" w:rsidRPr="00A2697B" w:rsidRDefault="00A2697B" w:rsidP="00A2697B">
      <w:pPr>
        <w:rPr>
          <w:rFonts w:ascii="Arial" w:hAnsi="Arial" w:cs="Arial"/>
        </w:rPr>
      </w:pPr>
    </w:p>
    <w:p w14:paraId="66E5DD85" w14:textId="77777777" w:rsidR="00A2697B" w:rsidRPr="00A2697B" w:rsidRDefault="00A2697B" w:rsidP="00A2697B">
      <w:pPr>
        <w:numPr>
          <w:ilvl w:val="0"/>
          <w:numId w:val="21"/>
        </w:numPr>
        <w:spacing w:after="200"/>
        <w:contextualSpacing/>
        <w:rPr>
          <w:rFonts w:ascii="Arial" w:eastAsia="Calibri" w:hAnsi="Arial" w:cs="Arial"/>
        </w:rPr>
      </w:pPr>
      <w:r w:rsidRPr="00A2697B">
        <w:rPr>
          <w:rFonts w:ascii="Arial" w:eastAsia="Calibri" w:hAnsi="Arial" w:cs="Arial"/>
        </w:rPr>
        <w:t>The views of the parent and child are sought.   Parents may also make a request for Statutory Assessment.   The process is defined by a specific timescale and statutory procedures.   All of the evidence is gathered and sent to the Local Authority Special Educational Needs Officer who in turn sends it for review to the Special Educational Needs Panel.   If the request is successful, then further evidence is gathered from all of the agencies who have involvement with the child and the EHC Plan is prepared.</w:t>
      </w:r>
    </w:p>
    <w:p w14:paraId="4DE69F88" w14:textId="77777777" w:rsidR="00A2697B" w:rsidRPr="00A2697B" w:rsidRDefault="00A2697B" w:rsidP="00A2697B">
      <w:pPr>
        <w:spacing w:after="200" w:line="276" w:lineRule="auto"/>
        <w:ind w:left="720"/>
        <w:contextualSpacing/>
        <w:rPr>
          <w:rFonts w:ascii="Arial" w:eastAsia="Calibri" w:hAnsi="Arial" w:cs="Arial"/>
        </w:rPr>
      </w:pPr>
    </w:p>
    <w:p w14:paraId="6FAD62C2" w14:textId="77777777" w:rsidR="00A2697B" w:rsidRPr="00A2697B" w:rsidRDefault="00A2697B" w:rsidP="00A2697B">
      <w:pPr>
        <w:numPr>
          <w:ilvl w:val="0"/>
          <w:numId w:val="21"/>
        </w:numPr>
        <w:spacing w:after="200"/>
        <w:contextualSpacing/>
        <w:rPr>
          <w:rFonts w:ascii="Arial" w:eastAsia="Calibri" w:hAnsi="Arial" w:cs="Arial"/>
        </w:rPr>
      </w:pPr>
      <w:r w:rsidRPr="00A2697B">
        <w:rPr>
          <w:rFonts w:ascii="Arial" w:eastAsia="Calibri" w:hAnsi="Arial" w:cs="Arial"/>
        </w:rPr>
        <w:t>Statements / EHC Plans are subject to annual review which will include parental views about the child’s progress.</w:t>
      </w:r>
    </w:p>
    <w:p w14:paraId="74DB2120" w14:textId="77777777" w:rsidR="00A2697B" w:rsidRPr="00A2697B" w:rsidRDefault="00A2697B" w:rsidP="00A2697B">
      <w:pPr>
        <w:rPr>
          <w:rFonts w:ascii="Arial" w:hAnsi="Arial" w:cs="Arial"/>
        </w:rPr>
      </w:pPr>
    </w:p>
    <w:p w14:paraId="3B14CDFE" w14:textId="77777777" w:rsidR="00A2697B" w:rsidRPr="00A2697B" w:rsidRDefault="00A2697B" w:rsidP="00A2697B">
      <w:pPr>
        <w:autoSpaceDE w:val="0"/>
        <w:autoSpaceDN w:val="0"/>
        <w:adjustRightInd w:val="0"/>
        <w:rPr>
          <w:rFonts w:ascii="Arial" w:eastAsia="Calibri" w:hAnsi="Arial" w:cs="Arial"/>
          <w:color w:val="000000"/>
        </w:rPr>
      </w:pPr>
    </w:p>
    <w:p w14:paraId="420BE6FA" w14:textId="77777777" w:rsidR="00A2697B" w:rsidRPr="00A2697B" w:rsidRDefault="00A2697B" w:rsidP="00A2697B">
      <w:pPr>
        <w:autoSpaceDE w:val="0"/>
        <w:autoSpaceDN w:val="0"/>
        <w:adjustRightInd w:val="0"/>
        <w:rPr>
          <w:rFonts w:ascii="Arial" w:eastAsia="Calibri" w:hAnsi="Arial" w:cs="Arial"/>
          <w:b/>
          <w:color w:val="000000"/>
        </w:rPr>
      </w:pPr>
      <w:r w:rsidRPr="00A2697B">
        <w:rPr>
          <w:rFonts w:ascii="Arial" w:eastAsia="Calibri" w:hAnsi="Arial" w:cs="Arial"/>
          <w:b/>
          <w:color w:val="000000"/>
        </w:rPr>
        <w:t>11.</w:t>
      </w:r>
      <w:r w:rsidRPr="00A2697B">
        <w:rPr>
          <w:rFonts w:ascii="Arial" w:eastAsia="Calibri" w:hAnsi="Arial" w:cs="Arial"/>
          <w:b/>
          <w:color w:val="000000"/>
        </w:rPr>
        <w:tab/>
        <w:t>Roles and Responsibilities</w:t>
      </w:r>
    </w:p>
    <w:p w14:paraId="1FA1FBDD" w14:textId="77777777" w:rsidR="00A2697B" w:rsidRPr="00A2697B" w:rsidRDefault="00A2697B" w:rsidP="00A2697B">
      <w:pPr>
        <w:autoSpaceDE w:val="0"/>
        <w:autoSpaceDN w:val="0"/>
        <w:adjustRightInd w:val="0"/>
        <w:rPr>
          <w:rFonts w:ascii="Arial" w:eastAsia="Calibri" w:hAnsi="Arial" w:cs="Arial"/>
          <w:b/>
          <w:color w:val="000000"/>
        </w:rPr>
      </w:pPr>
    </w:p>
    <w:p w14:paraId="54C5FC20" w14:textId="77777777" w:rsidR="00A2697B" w:rsidRPr="00A2697B" w:rsidRDefault="5087169D" w:rsidP="00A2697B">
      <w:pPr>
        <w:numPr>
          <w:ilvl w:val="0"/>
          <w:numId w:val="22"/>
        </w:numPr>
        <w:spacing w:after="200"/>
        <w:contextualSpacing/>
        <w:rPr>
          <w:rFonts w:ascii="Arial" w:eastAsia="Calibri" w:hAnsi="Arial" w:cs="Arial"/>
        </w:rPr>
      </w:pPr>
      <w:r w:rsidRPr="5087169D">
        <w:rPr>
          <w:rFonts w:ascii="Arial" w:eastAsia="Calibri" w:hAnsi="Arial" w:cs="Arial"/>
        </w:rPr>
        <w:t>The Headteacher, Governors and SENCo are responsible for the strategic development of the SEN policy and provision to raise the achievement of SEN pupils.   The SENCO meets each term with the SEN Governor to review policy and plan future developments.</w:t>
      </w:r>
    </w:p>
    <w:p w14:paraId="5D9B843E" w14:textId="77777777" w:rsidR="00A2697B" w:rsidRPr="00A2697B" w:rsidRDefault="00A2697B" w:rsidP="00A2697B">
      <w:pPr>
        <w:spacing w:after="200"/>
        <w:ind w:left="720"/>
        <w:contextualSpacing/>
        <w:rPr>
          <w:rFonts w:ascii="Arial" w:eastAsia="Calibri" w:hAnsi="Arial" w:cs="Arial"/>
        </w:rPr>
      </w:pPr>
    </w:p>
    <w:p w14:paraId="5B895AB3" w14:textId="24000276" w:rsidR="5087169D" w:rsidRDefault="5087169D" w:rsidP="5087169D">
      <w:pPr>
        <w:numPr>
          <w:ilvl w:val="0"/>
          <w:numId w:val="22"/>
        </w:numPr>
        <w:spacing w:line="259" w:lineRule="auto"/>
      </w:pPr>
      <w:r w:rsidRPr="5087169D">
        <w:rPr>
          <w:rFonts w:ascii="Arial" w:eastAsia="Calibri" w:hAnsi="Arial" w:cs="Arial"/>
        </w:rPr>
        <w:t>The school’s SEN Co-ordinator is James Haddell.  The SEN Governor is Debbie McKenna</w:t>
      </w:r>
    </w:p>
    <w:p w14:paraId="3D285DDC" w14:textId="77777777" w:rsidR="00A2697B" w:rsidRPr="00A2697B" w:rsidRDefault="00A2697B" w:rsidP="00A2697B">
      <w:pPr>
        <w:rPr>
          <w:rFonts w:ascii="Arial" w:hAnsi="Arial" w:cs="Arial"/>
        </w:rPr>
      </w:pPr>
    </w:p>
    <w:p w14:paraId="24E92CB7" w14:textId="77777777" w:rsidR="00A2697B" w:rsidRPr="00A2697B" w:rsidRDefault="5087169D" w:rsidP="00A2697B">
      <w:pPr>
        <w:numPr>
          <w:ilvl w:val="0"/>
          <w:numId w:val="22"/>
        </w:numPr>
        <w:spacing w:after="200"/>
        <w:contextualSpacing/>
        <w:rPr>
          <w:rFonts w:ascii="Arial" w:eastAsia="Calibri" w:hAnsi="Arial" w:cs="Arial"/>
        </w:rPr>
      </w:pPr>
      <w:r w:rsidRPr="5087169D">
        <w:rPr>
          <w:rFonts w:ascii="Arial" w:eastAsia="Calibri" w:hAnsi="Arial" w:cs="Arial"/>
        </w:rPr>
        <w:t>The responsibilities of the SEN Co-ordinator (SENCO) include:</w:t>
      </w:r>
    </w:p>
    <w:p w14:paraId="5B1B59C3" w14:textId="77777777" w:rsidR="00A2697B" w:rsidRPr="00A2697B" w:rsidRDefault="00A2697B" w:rsidP="00A2697B">
      <w:pPr>
        <w:rPr>
          <w:rFonts w:ascii="Arial" w:hAnsi="Arial" w:cs="Arial"/>
        </w:rPr>
      </w:pPr>
    </w:p>
    <w:p w14:paraId="4E36E780" w14:textId="77777777" w:rsidR="00A2697B" w:rsidRPr="00A2697B" w:rsidRDefault="00A2697B" w:rsidP="00A2697B">
      <w:pPr>
        <w:numPr>
          <w:ilvl w:val="0"/>
          <w:numId w:val="7"/>
        </w:numPr>
        <w:rPr>
          <w:rFonts w:ascii="Arial" w:hAnsi="Arial" w:cs="Arial"/>
        </w:rPr>
      </w:pPr>
      <w:r w:rsidRPr="00A2697B">
        <w:rPr>
          <w:rFonts w:ascii="Arial" w:hAnsi="Arial" w:cs="Arial"/>
        </w:rPr>
        <w:t>Overseeing the day-to-day operation of the school’s SEN policy.</w:t>
      </w:r>
    </w:p>
    <w:p w14:paraId="47B9BCA3" w14:textId="77777777" w:rsidR="00A2697B" w:rsidRPr="00A2697B" w:rsidRDefault="00A2697B" w:rsidP="00A2697B">
      <w:pPr>
        <w:ind w:left="720"/>
        <w:rPr>
          <w:rFonts w:ascii="Arial" w:hAnsi="Arial" w:cs="Arial"/>
        </w:rPr>
      </w:pPr>
    </w:p>
    <w:p w14:paraId="6140883D" w14:textId="77777777" w:rsidR="00A2697B" w:rsidRPr="00A2697B" w:rsidRDefault="00A2697B" w:rsidP="00A2697B">
      <w:pPr>
        <w:numPr>
          <w:ilvl w:val="0"/>
          <w:numId w:val="7"/>
        </w:numPr>
        <w:rPr>
          <w:rFonts w:ascii="Arial" w:hAnsi="Arial" w:cs="Arial"/>
        </w:rPr>
      </w:pPr>
      <w:r w:rsidRPr="00A2697B">
        <w:rPr>
          <w:rFonts w:ascii="Arial" w:hAnsi="Arial" w:cs="Arial"/>
        </w:rPr>
        <w:t>With the class teacher ensure provision for children with special educational needs to allow them to access all curriculum areas and subjects and all other aspects of school life, including PE, sports days, participation in the school council, extracurricular activities and school visits</w:t>
      </w:r>
    </w:p>
    <w:p w14:paraId="2C697824" w14:textId="77777777" w:rsidR="00A2697B" w:rsidRPr="00A2697B" w:rsidRDefault="00A2697B" w:rsidP="00A2697B">
      <w:pPr>
        <w:ind w:left="720"/>
        <w:rPr>
          <w:rFonts w:ascii="Arial" w:hAnsi="Arial" w:cs="Arial"/>
        </w:rPr>
      </w:pPr>
    </w:p>
    <w:p w14:paraId="5711AB4F" w14:textId="77777777" w:rsidR="00A2697B" w:rsidRPr="00A2697B" w:rsidRDefault="00A2697B" w:rsidP="00A2697B">
      <w:pPr>
        <w:numPr>
          <w:ilvl w:val="0"/>
          <w:numId w:val="7"/>
        </w:numPr>
        <w:rPr>
          <w:rFonts w:ascii="Arial" w:hAnsi="Arial" w:cs="Arial"/>
        </w:rPr>
      </w:pPr>
      <w:r w:rsidRPr="00A2697B">
        <w:rPr>
          <w:rFonts w:ascii="Arial" w:hAnsi="Arial" w:cs="Arial"/>
        </w:rPr>
        <w:t>Liaising with, and advising fellow teachers</w:t>
      </w:r>
    </w:p>
    <w:p w14:paraId="34EA108B" w14:textId="77777777" w:rsidR="00A2697B" w:rsidRPr="00A2697B" w:rsidRDefault="00A2697B" w:rsidP="00A2697B">
      <w:pPr>
        <w:ind w:left="720"/>
        <w:rPr>
          <w:rFonts w:ascii="Arial" w:hAnsi="Arial" w:cs="Arial"/>
        </w:rPr>
      </w:pPr>
    </w:p>
    <w:p w14:paraId="78CE1643" w14:textId="77777777" w:rsidR="00A2697B" w:rsidRPr="00A2697B" w:rsidRDefault="00A2697B" w:rsidP="00A2697B">
      <w:pPr>
        <w:numPr>
          <w:ilvl w:val="0"/>
          <w:numId w:val="7"/>
        </w:numPr>
        <w:rPr>
          <w:rFonts w:ascii="Arial" w:hAnsi="Arial" w:cs="Arial"/>
        </w:rPr>
      </w:pPr>
      <w:r w:rsidRPr="00A2697B">
        <w:rPr>
          <w:rFonts w:ascii="Arial" w:hAnsi="Arial" w:cs="Arial"/>
        </w:rPr>
        <w:t>Managing Teaching and Learning Assistants where applicable</w:t>
      </w:r>
    </w:p>
    <w:p w14:paraId="64389E46" w14:textId="77777777" w:rsidR="00A2697B" w:rsidRPr="00A2697B" w:rsidRDefault="00A2697B" w:rsidP="00A2697B">
      <w:pPr>
        <w:ind w:left="720"/>
        <w:rPr>
          <w:rFonts w:ascii="Arial" w:hAnsi="Arial" w:cs="Arial"/>
        </w:rPr>
      </w:pPr>
    </w:p>
    <w:p w14:paraId="7EAE958F" w14:textId="77777777" w:rsidR="00A2697B" w:rsidRPr="00A2697B" w:rsidRDefault="00A2697B" w:rsidP="00A2697B">
      <w:pPr>
        <w:numPr>
          <w:ilvl w:val="0"/>
          <w:numId w:val="7"/>
        </w:numPr>
        <w:rPr>
          <w:rFonts w:ascii="Arial" w:hAnsi="Arial" w:cs="Arial"/>
        </w:rPr>
      </w:pPr>
      <w:r w:rsidRPr="00A2697B">
        <w:rPr>
          <w:rFonts w:ascii="Arial" w:hAnsi="Arial" w:cs="Arial"/>
        </w:rPr>
        <w:t>Overseeing the records of all children with special educational needs</w:t>
      </w:r>
    </w:p>
    <w:p w14:paraId="7C70B02C" w14:textId="77777777" w:rsidR="00A2697B" w:rsidRPr="00A2697B" w:rsidRDefault="00A2697B" w:rsidP="00A2697B">
      <w:pPr>
        <w:ind w:left="720"/>
        <w:rPr>
          <w:rFonts w:ascii="Arial" w:hAnsi="Arial" w:cs="Arial"/>
        </w:rPr>
      </w:pPr>
    </w:p>
    <w:p w14:paraId="7BD0B5BB" w14:textId="77777777" w:rsidR="00A2697B" w:rsidRPr="00A2697B" w:rsidRDefault="00A2697B" w:rsidP="00A2697B">
      <w:pPr>
        <w:numPr>
          <w:ilvl w:val="0"/>
          <w:numId w:val="7"/>
        </w:numPr>
        <w:rPr>
          <w:rFonts w:ascii="Arial" w:hAnsi="Arial" w:cs="Arial"/>
        </w:rPr>
      </w:pPr>
      <w:r w:rsidRPr="00A2697B">
        <w:rPr>
          <w:rFonts w:ascii="Arial" w:hAnsi="Arial" w:cs="Arial"/>
        </w:rPr>
        <w:t>Liaising with parents of children with special educational needs</w:t>
      </w:r>
    </w:p>
    <w:p w14:paraId="1F288047" w14:textId="77777777" w:rsidR="00A2697B" w:rsidRPr="00A2697B" w:rsidRDefault="00A2697B" w:rsidP="00A2697B">
      <w:pPr>
        <w:ind w:left="720"/>
        <w:rPr>
          <w:rFonts w:ascii="Arial" w:hAnsi="Arial" w:cs="Arial"/>
        </w:rPr>
      </w:pPr>
    </w:p>
    <w:p w14:paraId="399144F0" w14:textId="77777777" w:rsidR="00A2697B" w:rsidRPr="00A2697B" w:rsidRDefault="00A2697B" w:rsidP="00A2697B">
      <w:pPr>
        <w:numPr>
          <w:ilvl w:val="0"/>
          <w:numId w:val="7"/>
        </w:numPr>
        <w:rPr>
          <w:rFonts w:ascii="Arial" w:hAnsi="Arial" w:cs="Arial"/>
        </w:rPr>
      </w:pPr>
      <w:r w:rsidRPr="00A2697B">
        <w:rPr>
          <w:rFonts w:ascii="Arial" w:hAnsi="Arial" w:cs="Arial"/>
        </w:rPr>
        <w:t>Contributing to the in-service training of staff</w:t>
      </w:r>
    </w:p>
    <w:p w14:paraId="4DB7D5CA" w14:textId="77777777" w:rsidR="00A2697B" w:rsidRPr="00A2697B" w:rsidRDefault="00A2697B" w:rsidP="00A2697B">
      <w:pPr>
        <w:ind w:left="720"/>
        <w:rPr>
          <w:rFonts w:ascii="Arial" w:hAnsi="Arial" w:cs="Arial"/>
        </w:rPr>
      </w:pPr>
    </w:p>
    <w:p w14:paraId="1CE9D57D" w14:textId="77777777" w:rsidR="00A2697B" w:rsidRPr="00A2697B" w:rsidRDefault="00A2697B" w:rsidP="00A2697B">
      <w:pPr>
        <w:numPr>
          <w:ilvl w:val="0"/>
          <w:numId w:val="7"/>
        </w:numPr>
        <w:rPr>
          <w:rFonts w:ascii="Arial" w:hAnsi="Arial" w:cs="Arial"/>
        </w:rPr>
      </w:pPr>
      <w:r w:rsidRPr="00A2697B">
        <w:rPr>
          <w:rFonts w:ascii="Arial" w:hAnsi="Arial" w:cs="Arial"/>
        </w:rPr>
        <w:t>Liaising with external agencies including the LA’s support and educational psychology services, health and social services and voluntary bodies</w:t>
      </w:r>
    </w:p>
    <w:p w14:paraId="0E39BB32" w14:textId="77777777" w:rsidR="00A2697B" w:rsidRPr="00A2697B" w:rsidRDefault="00A2697B" w:rsidP="00A2697B">
      <w:pPr>
        <w:ind w:left="720"/>
        <w:rPr>
          <w:rFonts w:ascii="Arial" w:hAnsi="Arial" w:cs="Arial"/>
        </w:rPr>
      </w:pPr>
    </w:p>
    <w:p w14:paraId="3E6D6857" w14:textId="77777777" w:rsidR="00A2697B" w:rsidRPr="00A2697B" w:rsidRDefault="00A2697B" w:rsidP="00A2697B">
      <w:pPr>
        <w:numPr>
          <w:ilvl w:val="0"/>
          <w:numId w:val="7"/>
        </w:numPr>
        <w:spacing w:after="200"/>
        <w:contextualSpacing/>
        <w:rPr>
          <w:rFonts w:ascii="Arial" w:eastAsia="Calibri" w:hAnsi="Arial" w:cs="Arial"/>
        </w:rPr>
      </w:pPr>
      <w:r w:rsidRPr="00A2697B">
        <w:rPr>
          <w:rFonts w:ascii="Arial" w:eastAsia="Calibri" w:hAnsi="Arial" w:cs="Arial"/>
        </w:rPr>
        <w:t>EAL Co-ordinator</w:t>
      </w:r>
    </w:p>
    <w:p w14:paraId="4954FB11" w14:textId="77777777" w:rsidR="00A2697B" w:rsidRPr="00A2697B" w:rsidRDefault="00A2697B" w:rsidP="00A2697B">
      <w:pPr>
        <w:spacing w:after="200"/>
        <w:ind w:left="720"/>
        <w:contextualSpacing/>
        <w:rPr>
          <w:rFonts w:ascii="Arial" w:eastAsia="Calibri" w:hAnsi="Arial" w:cs="Arial"/>
        </w:rPr>
      </w:pPr>
    </w:p>
    <w:p w14:paraId="3CF61CE5" w14:textId="77777777" w:rsidR="00A2697B" w:rsidRPr="00A2697B" w:rsidRDefault="00A2697B" w:rsidP="00A2697B">
      <w:pPr>
        <w:numPr>
          <w:ilvl w:val="0"/>
          <w:numId w:val="7"/>
        </w:numPr>
        <w:spacing w:after="200"/>
        <w:contextualSpacing/>
        <w:rPr>
          <w:rFonts w:ascii="Arial" w:eastAsia="Calibri" w:hAnsi="Arial" w:cs="Arial"/>
        </w:rPr>
      </w:pPr>
      <w:r w:rsidRPr="00A2697B">
        <w:rPr>
          <w:rFonts w:ascii="Arial" w:eastAsia="Calibri" w:hAnsi="Arial" w:cs="Arial"/>
        </w:rPr>
        <w:t>Liaise with designated teacher for Looked After Children</w:t>
      </w:r>
    </w:p>
    <w:p w14:paraId="1433CF3B" w14:textId="77777777" w:rsidR="00A2697B" w:rsidRPr="00A2697B" w:rsidRDefault="00A2697B" w:rsidP="00A2697B">
      <w:pPr>
        <w:spacing w:after="200"/>
        <w:ind w:left="720"/>
        <w:contextualSpacing/>
        <w:rPr>
          <w:rFonts w:ascii="Arial" w:eastAsia="Calibri" w:hAnsi="Arial" w:cs="Arial"/>
        </w:rPr>
      </w:pPr>
    </w:p>
    <w:p w14:paraId="2D25945D" w14:textId="77777777" w:rsidR="00A2697B" w:rsidRPr="00A2697B" w:rsidRDefault="00A2697B" w:rsidP="00A2697B">
      <w:pPr>
        <w:numPr>
          <w:ilvl w:val="0"/>
          <w:numId w:val="7"/>
        </w:numPr>
        <w:spacing w:after="200"/>
        <w:contextualSpacing/>
        <w:rPr>
          <w:rFonts w:ascii="Arial" w:eastAsia="Calibri" w:hAnsi="Arial" w:cs="Arial"/>
        </w:rPr>
      </w:pPr>
      <w:r w:rsidRPr="00A2697B">
        <w:rPr>
          <w:rFonts w:ascii="Arial" w:eastAsia="Calibri" w:hAnsi="Arial" w:cs="Arial"/>
        </w:rPr>
        <w:t>Children with Medical Needs Co-ordinator</w:t>
      </w:r>
    </w:p>
    <w:p w14:paraId="4F37356F" w14:textId="77777777" w:rsidR="00A2697B" w:rsidRPr="00A2697B" w:rsidRDefault="00A2697B" w:rsidP="00A2697B">
      <w:pPr>
        <w:spacing w:after="200" w:line="276" w:lineRule="auto"/>
        <w:ind w:left="720"/>
        <w:contextualSpacing/>
        <w:rPr>
          <w:rFonts w:ascii="Arial" w:eastAsia="Calibri" w:hAnsi="Arial" w:cs="Arial"/>
        </w:rPr>
      </w:pPr>
    </w:p>
    <w:p w14:paraId="67FBFC4B" w14:textId="77777777" w:rsidR="00A2697B" w:rsidRPr="00A2697B" w:rsidRDefault="00A2697B" w:rsidP="00A2697B">
      <w:pPr>
        <w:numPr>
          <w:ilvl w:val="0"/>
          <w:numId w:val="7"/>
        </w:numPr>
        <w:spacing w:after="200"/>
        <w:contextualSpacing/>
        <w:rPr>
          <w:rFonts w:ascii="Arial" w:eastAsia="Calibri" w:hAnsi="Arial" w:cs="Arial"/>
        </w:rPr>
      </w:pPr>
      <w:r w:rsidRPr="00A2697B">
        <w:rPr>
          <w:rFonts w:ascii="Arial" w:eastAsia="Calibri" w:hAnsi="Arial" w:cs="Arial"/>
        </w:rPr>
        <w:t xml:space="preserve">Liaising with preschools prior to entry and with receiving schools on transfer. </w:t>
      </w:r>
    </w:p>
    <w:p w14:paraId="60708886" w14:textId="77777777" w:rsidR="00A2697B" w:rsidRPr="00A2697B" w:rsidRDefault="00A2697B" w:rsidP="00A2697B">
      <w:pPr>
        <w:rPr>
          <w:rFonts w:ascii="Arial" w:hAnsi="Arial" w:cs="Arial"/>
        </w:rPr>
      </w:pPr>
    </w:p>
    <w:p w14:paraId="686ED3B4" w14:textId="77777777" w:rsidR="00A2697B" w:rsidRPr="00A2697B" w:rsidRDefault="5087169D" w:rsidP="00A2697B">
      <w:pPr>
        <w:numPr>
          <w:ilvl w:val="0"/>
          <w:numId w:val="22"/>
        </w:numPr>
        <w:spacing w:after="200" w:line="276" w:lineRule="auto"/>
        <w:contextualSpacing/>
        <w:rPr>
          <w:rFonts w:ascii="Arial" w:eastAsia="Calibri" w:hAnsi="Arial" w:cs="Arial"/>
        </w:rPr>
      </w:pPr>
      <w:r w:rsidRPr="5087169D">
        <w:rPr>
          <w:rFonts w:ascii="Arial" w:eastAsia="Calibri" w:hAnsi="Arial" w:cs="Arial"/>
        </w:rPr>
        <w:t>The governing body:</w:t>
      </w:r>
    </w:p>
    <w:p w14:paraId="72FFA5E7" w14:textId="77777777" w:rsidR="00A2697B" w:rsidRPr="00A2697B" w:rsidRDefault="00A2697B" w:rsidP="00A2697B">
      <w:pPr>
        <w:spacing w:after="200" w:line="276" w:lineRule="auto"/>
        <w:ind w:left="720"/>
        <w:contextualSpacing/>
        <w:rPr>
          <w:rFonts w:ascii="Arial" w:eastAsia="Calibri" w:hAnsi="Arial" w:cs="Arial"/>
        </w:rPr>
      </w:pPr>
    </w:p>
    <w:p w14:paraId="11628968" w14:textId="77777777" w:rsidR="00A2697B" w:rsidRPr="00A2697B" w:rsidRDefault="00A2697B" w:rsidP="00A2697B">
      <w:pPr>
        <w:numPr>
          <w:ilvl w:val="0"/>
          <w:numId w:val="8"/>
        </w:numPr>
        <w:autoSpaceDE w:val="0"/>
        <w:autoSpaceDN w:val="0"/>
        <w:adjustRightInd w:val="0"/>
        <w:spacing w:after="200"/>
        <w:contextualSpacing/>
        <w:rPr>
          <w:rFonts w:ascii="Arial" w:eastAsia="Calibri" w:hAnsi="Arial" w:cs="Arial"/>
          <w:iCs/>
        </w:rPr>
      </w:pPr>
      <w:r w:rsidRPr="00A2697B">
        <w:rPr>
          <w:rFonts w:ascii="Arial" w:eastAsia="Calibri" w:hAnsi="Arial" w:cs="Arial"/>
          <w:iCs/>
        </w:rPr>
        <w:t>challenges the school and its members to secure necessary provision for any pupil identified as having special educational needs.   They ask challenging questions to ensure all teachers are aware of the importance of providing for children with SEN and ensuring that funds and resources are used effectively.</w:t>
      </w:r>
    </w:p>
    <w:p w14:paraId="2EF92888" w14:textId="77777777" w:rsidR="00A2697B" w:rsidRPr="00A2697B" w:rsidRDefault="00A2697B" w:rsidP="00A2697B">
      <w:pPr>
        <w:autoSpaceDE w:val="0"/>
        <w:autoSpaceDN w:val="0"/>
        <w:adjustRightInd w:val="0"/>
        <w:spacing w:after="200"/>
        <w:ind w:left="720"/>
        <w:contextualSpacing/>
        <w:rPr>
          <w:rFonts w:ascii="Arial" w:eastAsia="Calibri" w:hAnsi="Arial" w:cs="Arial"/>
          <w:iCs/>
        </w:rPr>
      </w:pPr>
    </w:p>
    <w:p w14:paraId="2D51DCF2" w14:textId="77777777" w:rsidR="00A2697B" w:rsidRPr="00A2697B" w:rsidRDefault="00A2697B" w:rsidP="00A2697B">
      <w:pPr>
        <w:numPr>
          <w:ilvl w:val="0"/>
          <w:numId w:val="8"/>
        </w:numPr>
        <w:autoSpaceDE w:val="0"/>
        <w:autoSpaceDN w:val="0"/>
        <w:adjustRightInd w:val="0"/>
        <w:spacing w:after="200"/>
        <w:contextualSpacing/>
        <w:rPr>
          <w:rFonts w:ascii="Arial" w:eastAsia="Calibri" w:hAnsi="Arial" w:cs="Arial"/>
        </w:rPr>
      </w:pPr>
      <w:r w:rsidRPr="00A2697B">
        <w:rPr>
          <w:rFonts w:ascii="Arial" w:eastAsia="Calibri" w:hAnsi="Arial" w:cs="Arial"/>
          <w:iCs/>
        </w:rPr>
        <w:t>ensures that children with special educational needs will be admitted to the school in line with the school’s agreed admissions policy.</w:t>
      </w:r>
    </w:p>
    <w:p w14:paraId="3E382159" w14:textId="77777777" w:rsidR="00A2697B" w:rsidRPr="00A2697B" w:rsidRDefault="00A2697B" w:rsidP="00A2697B">
      <w:pPr>
        <w:autoSpaceDE w:val="0"/>
        <w:autoSpaceDN w:val="0"/>
        <w:adjustRightInd w:val="0"/>
        <w:spacing w:after="200"/>
        <w:ind w:left="720"/>
        <w:contextualSpacing/>
        <w:rPr>
          <w:rFonts w:ascii="Arial" w:eastAsia="Calibri" w:hAnsi="Arial" w:cs="Arial"/>
        </w:rPr>
      </w:pPr>
    </w:p>
    <w:p w14:paraId="148842E8" w14:textId="77777777" w:rsidR="00A2697B" w:rsidRPr="00A2697B" w:rsidRDefault="00A2697B" w:rsidP="00A2697B">
      <w:pPr>
        <w:numPr>
          <w:ilvl w:val="0"/>
          <w:numId w:val="8"/>
        </w:numPr>
        <w:autoSpaceDE w:val="0"/>
        <w:autoSpaceDN w:val="0"/>
        <w:adjustRightInd w:val="0"/>
        <w:spacing w:after="200"/>
        <w:contextualSpacing/>
        <w:rPr>
          <w:rFonts w:ascii="Arial" w:eastAsia="Calibri" w:hAnsi="Arial" w:cs="Arial"/>
        </w:rPr>
      </w:pPr>
      <w:r w:rsidRPr="00A2697B">
        <w:rPr>
          <w:rFonts w:ascii="Arial" w:eastAsia="Calibri" w:hAnsi="Arial" w:cs="Arial"/>
          <w:iCs/>
        </w:rPr>
        <w:t>reviews this policy annually and considers any amendments in light of the review findings.   The Head teacher reports the outcome of the review to the full governing body.</w:t>
      </w:r>
    </w:p>
    <w:p w14:paraId="40301D44" w14:textId="77777777" w:rsidR="00A2697B" w:rsidRPr="00A2697B" w:rsidRDefault="00A2697B" w:rsidP="00A2697B">
      <w:pPr>
        <w:autoSpaceDE w:val="0"/>
        <w:autoSpaceDN w:val="0"/>
        <w:adjustRightInd w:val="0"/>
        <w:rPr>
          <w:rFonts w:ascii="Arial" w:hAnsi="Arial" w:cs="Arial"/>
        </w:rPr>
      </w:pPr>
    </w:p>
    <w:p w14:paraId="722822EE" w14:textId="77777777" w:rsidR="00A2697B" w:rsidRPr="00A2697B" w:rsidRDefault="00A2697B" w:rsidP="00A2697B">
      <w:pPr>
        <w:autoSpaceDE w:val="0"/>
        <w:autoSpaceDN w:val="0"/>
        <w:adjustRightInd w:val="0"/>
        <w:rPr>
          <w:rFonts w:ascii="Arial" w:eastAsia="Calibri" w:hAnsi="Arial" w:cs="Arial"/>
          <w:b/>
          <w:bCs/>
          <w:iCs/>
        </w:rPr>
      </w:pPr>
      <w:r w:rsidRPr="00A2697B">
        <w:rPr>
          <w:rFonts w:ascii="Arial" w:eastAsia="Calibri" w:hAnsi="Arial" w:cs="Arial"/>
          <w:b/>
          <w:bCs/>
          <w:iCs/>
        </w:rPr>
        <w:t>12.</w:t>
      </w:r>
      <w:r w:rsidRPr="00A2697B">
        <w:rPr>
          <w:rFonts w:ascii="Arial" w:eastAsia="Calibri" w:hAnsi="Arial" w:cs="Arial"/>
          <w:b/>
          <w:bCs/>
          <w:iCs/>
        </w:rPr>
        <w:tab/>
        <w:t>Allocation of resources</w:t>
      </w:r>
    </w:p>
    <w:p w14:paraId="739E67EF" w14:textId="77777777" w:rsidR="00A2697B" w:rsidRPr="00A2697B" w:rsidRDefault="00A2697B" w:rsidP="00A2697B">
      <w:pPr>
        <w:autoSpaceDE w:val="0"/>
        <w:autoSpaceDN w:val="0"/>
        <w:adjustRightInd w:val="0"/>
        <w:rPr>
          <w:rFonts w:ascii="Arial" w:eastAsia="Calibri" w:hAnsi="Arial" w:cs="Arial"/>
          <w:b/>
          <w:bCs/>
          <w:iCs/>
        </w:rPr>
      </w:pPr>
    </w:p>
    <w:p w14:paraId="3E12EAEB" w14:textId="77777777" w:rsidR="00A2697B" w:rsidRPr="00A2697B" w:rsidRDefault="00A2697B" w:rsidP="00A2697B">
      <w:pPr>
        <w:numPr>
          <w:ilvl w:val="0"/>
          <w:numId w:val="23"/>
        </w:numPr>
        <w:autoSpaceDE w:val="0"/>
        <w:autoSpaceDN w:val="0"/>
        <w:adjustRightInd w:val="0"/>
        <w:spacing w:after="200"/>
        <w:contextualSpacing/>
        <w:rPr>
          <w:rFonts w:ascii="Arial" w:eastAsia="Calibri" w:hAnsi="Arial" w:cs="Arial"/>
        </w:rPr>
      </w:pPr>
      <w:r w:rsidRPr="00A2697B">
        <w:rPr>
          <w:rFonts w:ascii="Arial" w:eastAsia="Calibri" w:hAnsi="Arial" w:cs="Arial"/>
          <w:iCs/>
        </w:rPr>
        <w:t>The Headteacher, in consultation with the SENCO, is responsible for the operational management of the specified and agreed resourcing for special needs provision within the school, including the provision for children with statements of special educational needs and EHC plans.</w:t>
      </w:r>
    </w:p>
    <w:p w14:paraId="22EF07FA" w14:textId="77777777" w:rsidR="00A2697B" w:rsidRPr="00A2697B" w:rsidRDefault="00A2697B" w:rsidP="00A2697B">
      <w:pPr>
        <w:autoSpaceDE w:val="0"/>
        <w:autoSpaceDN w:val="0"/>
        <w:adjustRightInd w:val="0"/>
        <w:rPr>
          <w:rFonts w:ascii="Arial" w:eastAsia="Calibri" w:hAnsi="Arial" w:cs="Arial"/>
          <w:color w:val="000000"/>
        </w:rPr>
      </w:pPr>
    </w:p>
    <w:p w14:paraId="5B85295C" w14:textId="77777777" w:rsidR="00A2697B" w:rsidRPr="00A2697B" w:rsidRDefault="00A2697B" w:rsidP="00A2697B">
      <w:pPr>
        <w:rPr>
          <w:rFonts w:ascii="Arial" w:hAnsi="Arial"/>
        </w:rPr>
      </w:pPr>
    </w:p>
    <w:p w14:paraId="28141B1E" w14:textId="77777777" w:rsidR="00A2697B" w:rsidRPr="00A2697B" w:rsidRDefault="00A2697B" w:rsidP="00A2697B">
      <w:pPr>
        <w:rPr>
          <w:rFonts w:ascii="Arial" w:eastAsia="Calibri" w:hAnsi="Arial" w:cs="Arial"/>
          <w:b/>
        </w:rPr>
      </w:pPr>
      <w:r w:rsidRPr="00A2697B">
        <w:rPr>
          <w:rFonts w:ascii="Arial" w:eastAsia="Calibri" w:hAnsi="Arial" w:cs="Arial"/>
          <w:b/>
        </w:rPr>
        <w:t>14.</w:t>
      </w:r>
      <w:r w:rsidRPr="00A2697B">
        <w:rPr>
          <w:rFonts w:ascii="Arial" w:eastAsia="Calibri" w:hAnsi="Arial" w:cs="Arial"/>
          <w:b/>
        </w:rPr>
        <w:tab/>
        <w:t>Partnership with Parents and Children</w:t>
      </w:r>
    </w:p>
    <w:p w14:paraId="12414281" w14:textId="77777777" w:rsidR="00A2697B" w:rsidRPr="00A2697B" w:rsidRDefault="00A2697B" w:rsidP="00A2697B">
      <w:pPr>
        <w:rPr>
          <w:rFonts w:ascii="Arial" w:eastAsia="Calibri" w:hAnsi="Arial" w:cs="Arial"/>
        </w:rPr>
      </w:pPr>
    </w:p>
    <w:p w14:paraId="310FED7D" w14:textId="77777777" w:rsidR="00A2697B" w:rsidRPr="00A2697B" w:rsidRDefault="00A2697B" w:rsidP="00A2697B">
      <w:pPr>
        <w:numPr>
          <w:ilvl w:val="0"/>
          <w:numId w:val="24"/>
        </w:numPr>
        <w:spacing w:after="200"/>
        <w:contextualSpacing/>
        <w:rPr>
          <w:rFonts w:ascii="Arial" w:eastAsia="Calibri" w:hAnsi="Arial" w:cs="Arial"/>
        </w:rPr>
      </w:pPr>
      <w:r w:rsidRPr="00A2697B">
        <w:rPr>
          <w:rFonts w:ascii="Arial" w:eastAsia="Calibri" w:hAnsi="Arial" w:cs="Arial"/>
        </w:rPr>
        <w:t>At Spaxton we work closely with parents and recognise that they have much to contribute to our support for children with special educational needs.  We encourage an active partnership through an on-going dialogue with parents.</w:t>
      </w:r>
    </w:p>
    <w:p w14:paraId="6E17C741" w14:textId="77777777" w:rsidR="00A2697B" w:rsidRPr="00A2697B" w:rsidRDefault="00A2697B" w:rsidP="00A2697B">
      <w:pPr>
        <w:spacing w:after="200"/>
        <w:ind w:left="720"/>
        <w:contextualSpacing/>
        <w:rPr>
          <w:rFonts w:ascii="Arial" w:eastAsia="Calibri" w:hAnsi="Arial" w:cs="Arial"/>
        </w:rPr>
      </w:pPr>
    </w:p>
    <w:p w14:paraId="69AE0141" w14:textId="77777777" w:rsidR="00A2697B" w:rsidRPr="00A2697B" w:rsidRDefault="00A2697B" w:rsidP="00A2697B">
      <w:pPr>
        <w:numPr>
          <w:ilvl w:val="0"/>
          <w:numId w:val="24"/>
        </w:numPr>
        <w:spacing w:after="200"/>
        <w:contextualSpacing/>
        <w:rPr>
          <w:rFonts w:ascii="Arial" w:eastAsia="Calibri" w:hAnsi="Arial" w:cs="Arial"/>
        </w:rPr>
      </w:pPr>
      <w:r w:rsidRPr="00A2697B">
        <w:rPr>
          <w:rFonts w:ascii="Arial" w:eastAsia="Calibri" w:hAnsi="Arial" w:cs="Arial"/>
        </w:rPr>
        <w:t>Through our school SEN offer we strive to inform and engage with parents to ensure that their vital contributions are an active part of our policy and provision.</w:t>
      </w:r>
    </w:p>
    <w:p w14:paraId="70FECD32" w14:textId="77777777" w:rsidR="00A2697B" w:rsidRPr="00A2697B" w:rsidRDefault="00A2697B" w:rsidP="00A2697B">
      <w:pPr>
        <w:spacing w:after="200"/>
        <w:ind w:left="720"/>
        <w:contextualSpacing/>
        <w:rPr>
          <w:rFonts w:ascii="Arial" w:eastAsia="Calibri" w:hAnsi="Arial" w:cs="Arial"/>
        </w:rPr>
      </w:pPr>
    </w:p>
    <w:p w14:paraId="786A70F3" w14:textId="43595AB3" w:rsidR="00A2697B" w:rsidRPr="00A2697B" w:rsidRDefault="5087169D" w:rsidP="5087169D">
      <w:pPr>
        <w:numPr>
          <w:ilvl w:val="0"/>
          <w:numId w:val="24"/>
        </w:numPr>
        <w:spacing w:after="200"/>
        <w:contextualSpacing/>
        <w:rPr>
          <w:rFonts w:ascii="Arial" w:eastAsia="Calibri" w:hAnsi="Arial" w:cs="Arial"/>
        </w:rPr>
      </w:pPr>
      <w:r w:rsidRPr="5087169D">
        <w:rPr>
          <w:rFonts w:ascii="Arial" w:eastAsia="Calibri" w:hAnsi="Arial" w:cs="Arial"/>
        </w:rPr>
        <w:t>At Spaxton parents’ evening meetings are held in the autumn and spring terms.   The SENCo is available to meet with parents of children with special educational needs to discuss their child’s progress if required.   In addition, the school operates an “open door” policy which means that the SENCo is available to meet with parents by arrangement through the office.</w:t>
      </w:r>
    </w:p>
    <w:p w14:paraId="3F441842" w14:textId="77777777" w:rsidR="00A2697B" w:rsidRPr="00A2697B" w:rsidRDefault="00A2697B" w:rsidP="00A2697B">
      <w:pPr>
        <w:rPr>
          <w:rFonts w:ascii="Arial" w:eastAsia="Calibri" w:hAnsi="Arial" w:cs="Arial"/>
        </w:rPr>
      </w:pPr>
    </w:p>
    <w:p w14:paraId="22E366B3" w14:textId="77777777" w:rsidR="00A2697B" w:rsidRPr="00A2697B" w:rsidRDefault="00A2697B" w:rsidP="00A2697B">
      <w:pPr>
        <w:numPr>
          <w:ilvl w:val="0"/>
          <w:numId w:val="24"/>
        </w:numPr>
        <w:spacing w:after="200"/>
        <w:contextualSpacing/>
        <w:rPr>
          <w:rFonts w:ascii="Arial" w:eastAsia="Calibri" w:hAnsi="Arial" w:cs="Arial"/>
        </w:rPr>
      </w:pPr>
      <w:r w:rsidRPr="00A2697B">
        <w:rPr>
          <w:rFonts w:ascii="Arial" w:eastAsia="Calibri" w:hAnsi="Arial" w:cs="Arial"/>
        </w:rPr>
        <w:t>At Spaxton we encourage children to take responsibility and have a key role in their learning.   This is part of the culture of our school and relates to children across the school.</w:t>
      </w:r>
    </w:p>
    <w:p w14:paraId="6610B6EC" w14:textId="77777777" w:rsidR="00A2697B" w:rsidRPr="00A2697B" w:rsidRDefault="00A2697B" w:rsidP="00A2697B">
      <w:pPr>
        <w:spacing w:after="200"/>
        <w:ind w:left="720"/>
        <w:contextualSpacing/>
        <w:rPr>
          <w:rFonts w:ascii="Arial" w:eastAsia="Calibri" w:hAnsi="Arial" w:cs="Arial"/>
        </w:rPr>
      </w:pPr>
    </w:p>
    <w:p w14:paraId="070E2656" w14:textId="77777777" w:rsidR="00A2697B" w:rsidRPr="00A2697B" w:rsidRDefault="00A2697B" w:rsidP="00A2697B">
      <w:pPr>
        <w:numPr>
          <w:ilvl w:val="0"/>
          <w:numId w:val="24"/>
        </w:numPr>
        <w:spacing w:after="200"/>
        <w:contextualSpacing/>
        <w:rPr>
          <w:rFonts w:ascii="Arial" w:eastAsia="Calibri" w:hAnsi="Arial" w:cs="Arial"/>
        </w:rPr>
      </w:pPr>
      <w:r w:rsidRPr="00A2697B">
        <w:rPr>
          <w:rFonts w:ascii="Arial" w:eastAsia="Calibri" w:hAnsi="Arial" w:cs="Arial"/>
        </w:rPr>
        <w:t>Children are actively encouraged to make judgements about their own performance against learning objectives and against their targets.</w:t>
      </w:r>
    </w:p>
    <w:p w14:paraId="0A6C0F79" w14:textId="0FFCF45F" w:rsidR="00A2697B" w:rsidRPr="00A2697B" w:rsidRDefault="00A2697B" w:rsidP="5087169D">
      <w:pPr>
        <w:spacing w:after="200" w:line="276" w:lineRule="auto"/>
        <w:ind w:left="720"/>
        <w:contextualSpacing/>
        <w:rPr>
          <w:rFonts w:ascii="Arial" w:eastAsia="Calibri" w:hAnsi="Arial" w:cs="Arial"/>
        </w:rPr>
      </w:pPr>
    </w:p>
    <w:p w14:paraId="696B7F32" w14:textId="77777777" w:rsidR="00A2697B" w:rsidRPr="00A2697B" w:rsidRDefault="00A2697B" w:rsidP="00A2697B">
      <w:pPr>
        <w:numPr>
          <w:ilvl w:val="0"/>
          <w:numId w:val="24"/>
        </w:numPr>
        <w:spacing w:after="200"/>
        <w:contextualSpacing/>
        <w:rPr>
          <w:rFonts w:ascii="Arial" w:eastAsia="Calibri" w:hAnsi="Arial" w:cs="Arial"/>
        </w:rPr>
      </w:pPr>
      <w:r w:rsidRPr="00A2697B">
        <w:rPr>
          <w:rFonts w:ascii="Arial" w:eastAsia="Calibri" w:hAnsi="Arial" w:cs="Arial"/>
        </w:rPr>
        <w:t xml:space="preserve">When children with Special Educational Needs are about to transfer to Secondary/Key Stage 3 education we work closely with parents to ensure that there is confidence that the transfer will be made as successfully as possible. </w:t>
      </w:r>
    </w:p>
    <w:p w14:paraId="1732CC05" w14:textId="77777777" w:rsidR="00A2697B" w:rsidRPr="00A2697B" w:rsidRDefault="00A2697B" w:rsidP="00A2697B">
      <w:pPr>
        <w:rPr>
          <w:rFonts w:ascii="Arial" w:hAnsi="Arial"/>
        </w:rPr>
      </w:pPr>
    </w:p>
    <w:p w14:paraId="003240F7" w14:textId="77777777" w:rsidR="00A2697B" w:rsidRPr="00A2697B" w:rsidRDefault="00A2697B" w:rsidP="00A2697B">
      <w:pPr>
        <w:rPr>
          <w:rFonts w:ascii="Arial" w:hAnsi="Arial"/>
        </w:rPr>
      </w:pPr>
    </w:p>
    <w:p w14:paraId="10B55D7C" w14:textId="77777777" w:rsidR="00A2697B" w:rsidRPr="00A2697B" w:rsidRDefault="00A2697B" w:rsidP="00A2697B">
      <w:pPr>
        <w:rPr>
          <w:rFonts w:ascii="Arial" w:hAnsi="Arial"/>
        </w:rPr>
      </w:pPr>
    </w:p>
    <w:p w14:paraId="2DF5C566" w14:textId="77777777" w:rsidR="00A2697B" w:rsidRPr="00A2697B" w:rsidRDefault="00A2697B" w:rsidP="00A2697B">
      <w:pPr>
        <w:rPr>
          <w:rFonts w:ascii="Arial" w:hAnsi="Arial"/>
        </w:rPr>
      </w:pPr>
    </w:p>
    <w:p w14:paraId="7EFFB210" w14:textId="77777777" w:rsidR="00A2697B" w:rsidRPr="00A2697B" w:rsidRDefault="00A2697B" w:rsidP="00A2697B">
      <w:pPr>
        <w:rPr>
          <w:rFonts w:ascii="Arial" w:eastAsia="Calibri" w:hAnsi="Arial" w:cs="Arial"/>
          <w:b/>
        </w:rPr>
      </w:pPr>
      <w:r w:rsidRPr="00A2697B">
        <w:rPr>
          <w:rFonts w:ascii="Arial" w:eastAsia="Calibri" w:hAnsi="Arial" w:cs="Arial"/>
          <w:b/>
        </w:rPr>
        <w:t>15.</w:t>
      </w:r>
      <w:r w:rsidRPr="00A2697B">
        <w:rPr>
          <w:rFonts w:ascii="Arial" w:eastAsia="Calibri" w:hAnsi="Arial" w:cs="Arial"/>
          <w:b/>
        </w:rPr>
        <w:tab/>
        <w:t>Monitoring and Reviewing</w:t>
      </w:r>
    </w:p>
    <w:p w14:paraId="5FBDC057" w14:textId="77777777" w:rsidR="00A2697B" w:rsidRPr="00A2697B" w:rsidRDefault="00A2697B" w:rsidP="00A2697B">
      <w:pPr>
        <w:rPr>
          <w:rFonts w:ascii="Arial" w:eastAsia="Calibri" w:hAnsi="Arial" w:cs="Arial"/>
        </w:rPr>
      </w:pPr>
    </w:p>
    <w:p w14:paraId="00CFFFB7" w14:textId="77777777" w:rsidR="00A2697B" w:rsidRPr="00A2697B" w:rsidRDefault="00A2697B" w:rsidP="00A2697B">
      <w:pPr>
        <w:numPr>
          <w:ilvl w:val="0"/>
          <w:numId w:val="25"/>
        </w:numPr>
        <w:spacing w:after="200"/>
        <w:contextualSpacing/>
        <w:rPr>
          <w:rFonts w:ascii="Arial" w:eastAsia="Calibri" w:hAnsi="Arial" w:cs="Arial"/>
        </w:rPr>
      </w:pPr>
      <w:r w:rsidRPr="00A2697B">
        <w:rPr>
          <w:rFonts w:ascii="Arial" w:eastAsia="Calibri" w:hAnsi="Arial" w:cs="Arial"/>
        </w:rPr>
        <w:lastRenderedPageBreak/>
        <w:t>The SENCo monitors the movement of children within the SEN system in school.  The SENCo provides staff and governors with regular summaries of the impact of the policy on the practice of the school.</w:t>
      </w:r>
    </w:p>
    <w:p w14:paraId="43FAA46F" w14:textId="77777777" w:rsidR="00A2697B" w:rsidRPr="00A2697B" w:rsidRDefault="00A2697B" w:rsidP="00A2697B">
      <w:pPr>
        <w:spacing w:after="200"/>
        <w:ind w:left="720"/>
        <w:contextualSpacing/>
        <w:rPr>
          <w:rFonts w:ascii="Arial" w:eastAsia="Calibri" w:hAnsi="Arial" w:cs="Arial"/>
        </w:rPr>
      </w:pPr>
    </w:p>
    <w:p w14:paraId="64120567" w14:textId="77777777" w:rsidR="00A2697B" w:rsidRPr="00A2697B" w:rsidRDefault="00A2697B" w:rsidP="00A2697B">
      <w:pPr>
        <w:numPr>
          <w:ilvl w:val="0"/>
          <w:numId w:val="25"/>
        </w:numPr>
        <w:spacing w:after="200"/>
        <w:contextualSpacing/>
        <w:rPr>
          <w:rFonts w:ascii="Calibri" w:eastAsia="Calibri" w:hAnsi="Calibri" w:cs="Arial"/>
          <w:sz w:val="22"/>
          <w:szCs w:val="22"/>
        </w:rPr>
      </w:pPr>
      <w:r w:rsidRPr="00A2697B">
        <w:rPr>
          <w:rFonts w:ascii="Arial" w:eastAsia="Calibri" w:hAnsi="Arial" w:cs="Arial"/>
        </w:rPr>
        <w:t xml:space="preserve">The SENCo is involved in supporting teachers involved in drawing up Individual Provision Maps for children.  </w:t>
      </w:r>
    </w:p>
    <w:p w14:paraId="23878723" w14:textId="77777777" w:rsidR="00A2697B" w:rsidRPr="00A2697B" w:rsidRDefault="00A2697B" w:rsidP="00A2697B">
      <w:pPr>
        <w:spacing w:after="200"/>
        <w:ind w:left="720"/>
        <w:contextualSpacing/>
        <w:rPr>
          <w:rFonts w:ascii="Calibri" w:eastAsia="Calibri" w:hAnsi="Calibri" w:cs="Arial"/>
          <w:sz w:val="22"/>
          <w:szCs w:val="22"/>
        </w:rPr>
      </w:pPr>
    </w:p>
    <w:p w14:paraId="49D4EDBB" w14:textId="77777777" w:rsidR="00A2697B" w:rsidRPr="00A2697B" w:rsidRDefault="00A2697B" w:rsidP="00A2697B">
      <w:pPr>
        <w:numPr>
          <w:ilvl w:val="0"/>
          <w:numId w:val="25"/>
        </w:numPr>
        <w:spacing w:after="200"/>
        <w:contextualSpacing/>
        <w:rPr>
          <w:rFonts w:ascii="Calibri" w:eastAsia="Calibri" w:hAnsi="Calibri" w:cs="Arial"/>
          <w:sz w:val="22"/>
          <w:szCs w:val="22"/>
        </w:rPr>
      </w:pPr>
      <w:r w:rsidRPr="00A2697B">
        <w:rPr>
          <w:rFonts w:ascii="Arial" w:eastAsia="Calibri" w:hAnsi="Arial" w:cs="Arial"/>
        </w:rPr>
        <w:t xml:space="preserve">The school SENCo and the named governor with responsibility for special needs hold termly meetings.  </w:t>
      </w:r>
    </w:p>
    <w:p w14:paraId="36E6C154" w14:textId="77777777" w:rsidR="00A2697B" w:rsidRPr="00A2697B" w:rsidRDefault="00A2697B" w:rsidP="00A2697B">
      <w:pPr>
        <w:spacing w:after="200"/>
        <w:ind w:left="720"/>
        <w:contextualSpacing/>
        <w:rPr>
          <w:rFonts w:ascii="Calibri" w:eastAsia="Calibri" w:hAnsi="Calibri" w:cs="Arial"/>
          <w:sz w:val="22"/>
          <w:szCs w:val="22"/>
        </w:rPr>
      </w:pPr>
    </w:p>
    <w:p w14:paraId="40767436" w14:textId="77777777" w:rsidR="00A2697B" w:rsidRPr="00A2697B" w:rsidRDefault="00A2697B" w:rsidP="00A2697B">
      <w:pPr>
        <w:numPr>
          <w:ilvl w:val="0"/>
          <w:numId w:val="25"/>
        </w:numPr>
        <w:spacing w:after="200"/>
        <w:contextualSpacing/>
        <w:rPr>
          <w:rFonts w:ascii="Arial" w:eastAsia="Calibri" w:hAnsi="Arial" w:cs="Arial"/>
        </w:rPr>
      </w:pPr>
      <w:r w:rsidRPr="00A2697B">
        <w:rPr>
          <w:rFonts w:ascii="Arial" w:eastAsia="Calibri" w:hAnsi="Arial" w:cs="Arial"/>
        </w:rPr>
        <w:t>The governing body reviews this policy annually.</w:t>
      </w:r>
    </w:p>
    <w:p w14:paraId="67E86D44" w14:textId="77777777" w:rsidR="00A2697B" w:rsidRPr="00A2697B" w:rsidRDefault="00A2697B" w:rsidP="00A2697B">
      <w:pPr>
        <w:rPr>
          <w:rFonts w:ascii="Arial" w:hAnsi="Arial"/>
        </w:rPr>
      </w:pPr>
    </w:p>
    <w:p w14:paraId="3BA09877" w14:textId="77777777" w:rsidR="00A2697B" w:rsidRPr="00A2697B" w:rsidRDefault="00A2697B" w:rsidP="00A2697B">
      <w:pPr>
        <w:rPr>
          <w:rFonts w:ascii="Arial" w:hAnsi="Arial"/>
        </w:rPr>
      </w:pPr>
    </w:p>
    <w:p w14:paraId="2D005D58" w14:textId="77777777" w:rsidR="00A2697B" w:rsidRPr="00A2697B" w:rsidRDefault="00A2697B" w:rsidP="00A2697B">
      <w:pPr>
        <w:rPr>
          <w:rFonts w:ascii="Arial" w:hAnsi="Arial"/>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20"/>
      </w:tblGrid>
      <w:tr w:rsidR="00A2697B" w:rsidRPr="00A2697B" w14:paraId="45F2DD00" w14:textId="77777777" w:rsidTr="00E30D7E">
        <w:tc>
          <w:tcPr>
            <w:tcW w:w="4261" w:type="dxa"/>
            <w:shd w:val="clear" w:color="auto" w:fill="auto"/>
          </w:tcPr>
          <w:p w14:paraId="0FA4EADF" w14:textId="77777777" w:rsidR="00A2697B" w:rsidRPr="00A2697B" w:rsidRDefault="00A2697B" w:rsidP="00A2697B">
            <w:pPr>
              <w:spacing w:after="192"/>
              <w:rPr>
                <w:rFonts w:ascii="Arial" w:hAnsi="Arial" w:cs="Arial"/>
                <w:sz w:val="28"/>
                <w:szCs w:val="28"/>
                <w:lang w:eastAsia="en-GB"/>
              </w:rPr>
            </w:pPr>
            <w:r w:rsidRPr="00A2697B">
              <w:rPr>
                <w:rFonts w:ascii="Arial" w:hAnsi="Arial" w:cs="Arial"/>
                <w:sz w:val="28"/>
                <w:szCs w:val="28"/>
                <w:lang w:eastAsia="en-GB"/>
              </w:rPr>
              <w:br/>
            </w:r>
            <w:r w:rsidRPr="00A2697B">
              <w:rPr>
                <w:rFonts w:ascii="Arial" w:hAnsi="Arial" w:cs="Arial"/>
                <w:bCs/>
                <w:sz w:val="28"/>
                <w:szCs w:val="28"/>
                <w:lang w:eastAsia="en-GB"/>
              </w:rPr>
              <w:t>Policy Reviewed by:</w:t>
            </w:r>
          </w:p>
        </w:tc>
        <w:tc>
          <w:tcPr>
            <w:tcW w:w="4261" w:type="dxa"/>
            <w:shd w:val="clear" w:color="auto" w:fill="auto"/>
          </w:tcPr>
          <w:p w14:paraId="79FACD82" w14:textId="77777777" w:rsidR="00A2697B" w:rsidRDefault="00FF1DFE" w:rsidP="00A2697B">
            <w:pPr>
              <w:spacing w:after="192"/>
              <w:rPr>
                <w:rFonts w:ascii="Arial" w:hAnsi="Arial" w:cs="Arial"/>
                <w:sz w:val="28"/>
                <w:szCs w:val="28"/>
                <w:lang w:eastAsia="en-GB"/>
              </w:rPr>
            </w:pPr>
            <w:r>
              <w:rPr>
                <w:rFonts w:ascii="Arial" w:hAnsi="Arial" w:cs="Arial"/>
                <w:sz w:val="28"/>
                <w:szCs w:val="28"/>
                <w:lang w:eastAsia="en-GB"/>
              </w:rPr>
              <w:t>James Blackmore (HT)</w:t>
            </w:r>
          </w:p>
          <w:p w14:paraId="32B491D5" w14:textId="77777777" w:rsidR="00FF1DFE" w:rsidRDefault="00FF1DFE" w:rsidP="00A2697B">
            <w:pPr>
              <w:spacing w:after="192"/>
              <w:rPr>
                <w:rFonts w:ascii="Arial" w:hAnsi="Arial" w:cs="Arial"/>
                <w:sz w:val="28"/>
                <w:szCs w:val="28"/>
                <w:lang w:eastAsia="en-GB"/>
              </w:rPr>
            </w:pPr>
            <w:r>
              <w:rPr>
                <w:rFonts w:ascii="Arial" w:hAnsi="Arial" w:cs="Arial"/>
                <w:sz w:val="28"/>
                <w:szCs w:val="28"/>
                <w:lang w:eastAsia="en-GB"/>
              </w:rPr>
              <w:t>James Haddell (SENCo)</w:t>
            </w:r>
          </w:p>
          <w:p w14:paraId="16594D39" w14:textId="77777777" w:rsidR="00A2697B" w:rsidRPr="00A2697B" w:rsidRDefault="00FF1DFE" w:rsidP="00A2697B">
            <w:pPr>
              <w:spacing w:after="192"/>
              <w:rPr>
                <w:rFonts w:ascii="Arial" w:hAnsi="Arial" w:cs="Arial"/>
                <w:sz w:val="28"/>
                <w:szCs w:val="28"/>
                <w:lang w:eastAsia="en-GB"/>
              </w:rPr>
            </w:pPr>
            <w:r>
              <w:rPr>
                <w:rFonts w:ascii="Arial" w:hAnsi="Arial" w:cs="Arial"/>
                <w:sz w:val="28"/>
                <w:szCs w:val="28"/>
                <w:lang w:eastAsia="en-GB"/>
              </w:rPr>
              <w:t>Debbie McKenna (CoG)</w:t>
            </w:r>
          </w:p>
        </w:tc>
      </w:tr>
      <w:tr w:rsidR="00A2697B" w:rsidRPr="00A2697B" w14:paraId="3713B890" w14:textId="77777777" w:rsidTr="00E30D7E">
        <w:tc>
          <w:tcPr>
            <w:tcW w:w="4261" w:type="dxa"/>
            <w:shd w:val="clear" w:color="auto" w:fill="auto"/>
          </w:tcPr>
          <w:p w14:paraId="0BE62F68" w14:textId="77777777" w:rsidR="00A2697B" w:rsidRPr="00A2697B" w:rsidRDefault="00A2697B" w:rsidP="00A2697B">
            <w:pPr>
              <w:spacing w:after="192"/>
              <w:rPr>
                <w:rFonts w:ascii="Arial" w:hAnsi="Arial" w:cs="Arial"/>
                <w:sz w:val="28"/>
                <w:szCs w:val="28"/>
                <w:lang w:eastAsia="en-GB"/>
              </w:rPr>
            </w:pPr>
            <w:r w:rsidRPr="00A2697B">
              <w:rPr>
                <w:rFonts w:ascii="Arial" w:hAnsi="Arial" w:cs="Arial"/>
                <w:bCs/>
                <w:sz w:val="28"/>
                <w:szCs w:val="28"/>
                <w:lang w:eastAsia="en-GB"/>
              </w:rPr>
              <w:t xml:space="preserve">Signed:      </w:t>
            </w:r>
          </w:p>
        </w:tc>
        <w:tc>
          <w:tcPr>
            <w:tcW w:w="4261" w:type="dxa"/>
            <w:shd w:val="clear" w:color="auto" w:fill="auto"/>
          </w:tcPr>
          <w:p w14:paraId="261C07F9" w14:textId="77777777" w:rsidR="00A2697B" w:rsidRPr="00A2697B" w:rsidRDefault="00A2697B" w:rsidP="00A2697B">
            <w:pPr>
              <w:spacing w:after="192"/>
              <w:rPr>
                <w:rFonts w:ascii="Arial" w:hAnsi="Arial" w:cs="Arial"/>
                <w:sz w:val="28"/>
                <w:szCs w:val="28"/>
                <w:lang w:eastAsia="en-GB"/>
              </w:rPr>
            </w:pPr>
            <w:r w:rsidRPr="00A2697B">
              <w:rPr>
                <w:rFonts w:ascii="Arial" w:hAnsi="Arial" w:cs="Arial"/>
                <w:bCs/>
                <w:sz w:val="28"/>
                <w:szCs w:val="28"/>
                <w:lang w:eastAsia="en-GB"/>
              </w:rPr>
              <w:t>Chair of Governors</w:t>
            </w:r>
          </w:p>
        </w:tc>
      </w:tr>
      <w:tr w:rsidR="00A2697B" w:rsidRPr="00A2697B" w14:paraId="4377931B" w14:textId="77777777" w:rsidTr="00E30D7E">
        <w:tc>
          <w:tcPr>
            <w:tcW w:w="4261" w:type="dxa"/>
            <w:shd w:val="clear" w:color="auto" w:fill="auto"/>
          </w:tcPr>
          <w:p w14:paraId="5E38683C" w14:textId="77777777" w:rsidR="00A2697B" w:rsidRPr="00A2697B" w:rsidRDefault="00A2697B" w:rsidP="00A2697B">
            <w:pPr>
              <w:spacing w:after="192"/>
              <w:rPr>
                <w:rFonts w:ascii="Arial" w:hAnsi="Arial" w:cs="Arial"/>
                <w:sz w:val="28"/>
                <w:szCs w:val="28"/>
                <w:lang w:eastAsia="en-GB"/>
              </w:rPr>
            </w:pPr>
            <w:r w:rsidRPr="00A2697B">
              <w:rPr>
                <w:rFonts w:ascii="Arial" w:hAnsi="Arial" w:cs="Arial"/>
                <w:sz w:val="28"/>
                <w:szCs w:val="28"/>
                <w:lang w:eastAsia="en-GB"/>
              </w:rPr>
              <w:t>Dated:</w:t>
            </w:r>
          </w:p>
        </w:tc>
        <w:tc>
          <w:tcPr>
            <w:tcW w:w="4261" w:type="dxa"/>
            <w:shd w:val="clear" w:color="auto" w:fill="auto"/>
          </w:tcPr>
          <w:p w14:paraId="6F918B57" w14:textId="77777777" w:rsidR="00A2697B" w:rsidRPr="00A2697B" w:rsidRDefault="00A2697B" w:rsidP="00A2697B">
            <w:pPr>
              <w:spacing w:after="192"/>
              <w:rPr>
                <w:rFonts w:ascii="Arial" w:hAnsi="Arial" w:cs="Arial"/>
                <w:sz w:val="28"/>
                <w:szCs w:val="28"/>
                <w:lang w:eastAsia="en-GB"/>
              </w:rPr>
            </w:pPr>
          </w:p>
        </w:tc>
      </w:tr>
    </w:tbl>
    <w:p w14:paraId="212C7044" w14:textId="77777777" w:rsidR="00A2697B" w:rsidRPr="00A2697B" w:rsidRDefault="00A2697B" w:rsidP="00A2697B">
      <w:pPr>
        <w:rPr>
          <w:rFonts w:ascii="Arial" w:hAnsi="Arial"/>
        </w:rPr>
      </w:pPr>
    </w:p>
    <w:p w14:paraId="458B6D01" w14:textId="77777777" w:rsidR="00A2697B" w:rsidRPr="00FB440F" w:rsidRDefault="00A2697B" w:rsidP="00FB440F">
      <w:pPr>
        <w:tabs>
          <w:tab w:val="left" w:pos="3855"/>
          <w:tab w:val="left" w:pos="5040"/>
          <w:tab w:val="left" w:pos="5760"/>
        </w:tabs>
      </w:pPr>
    </w:p>
    <w:sectPr w:rsidR="00A2697B" w:rsidRPr="00FB440F" w:rsidSect="00FB440F">
      <w:footerReference w:type="first" r:id="rId16"/>
      <w:endnotePr>
        <w:numFmt w:val="decimal"/>
      </w:endnotePr>
      <w:pgSz w:w="11905" w:h="16837" w:code="9"/>
      <w:pgMar w:top="357" w:right="284" w:bottom="805" w:left="284" w:header="357" w:footer="142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EEEFB" w14:textId="77777777" w:rsidR="003B0281" w:rsidRDefault="003B0281">
      <w:r>
        <w:separator/>
      </w:r>
    </w:p>
  </w:endnote>
  <w:endnote w:type="continuationSeparator" w:id="0">
    <w:p w14:paraId="0A546312" w14:textId="77777777" w:rsidR="003B0281" w:rsidRDefault="003B0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OlSt BT">
    <w:altName w:val="Georgia"/>
    <w:charset w:val="00"/>
    <w:family w:val="roman"/>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BoldItalic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CA226" w14:textId="77777777" w:rsidR="000A60D5" w:rsidRDefault="0083302F">
    <w:pPr>
      <w:pStyle w:val="Footer"/>
    </w:pPr>
    <w:r>
      <w:rPr>
        <w:noProof/>
        <w:sz w:val="20"/>
        <w:lang w:eastAsia="en-GB"/>
      </w:rPr>
      <w:drawing>
        <wp:anchor distT="0" distB="0" distL="114300" distR="114300" simplePos="0" relativeHeight="251657728" behindDoc="0" locked="0" layoutInCell="1" allowOverlap="1" wp14:anchorId="5D70F3EB" wp14:editId="07777777">
          <wp:simplePos x="0" y="0"/>
          <wp:positionH relativeFrom="column">
            <wp:posOffset>5029200</wp:posOffset>
          </wp:positionH>
          <wp:positionV relativeFrom="paragraph">
            <wp:posOffset>212725</wp:posOffset>
          </wp:positionV>
          <wp:extent cx="990600" cy="606425"/>
          <wp:effectExtent l="0" t="0" r="0" b="0"/>
          <wp:wrapNone/>
          <wp:docPr id="9" name="Picture 9" descr="P:\Office\Graphics\NH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ffice\Graphics\NHSS logo.jpg"/>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99060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DE0">
      <w:rPr>
        <w:noProof/>
        <w:lang w:eastAsia="en-GB"/>
      </w:rPr>
      <w:drawing>
        <wp:inline distT="0" distB="0" distL="0" distR="0" wp14:anchorId="3714291E" wp14:editId="07777777">
          <wp:extent cx="913130" cy="767080"/>
          <wp:effectExtent l="0" t="0" r="0" b="0"/>
          <wp:docPr id="1" name="Picture 1" descr="Taste West 2008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te West 2008 gol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3130" cy="767080"/>
                  </a:xfrm>
                  <a:prstGeom prst="rect">
                    <a:avLst/>
                  </a:prstGeom>
                  <a:noFill/>
                  <a:ln>
                    <a:noFill/>
                  </a:ln>
                </pic:spPr>
              </pic:pic>
            </a:graphicData>
          </a:graphic>
        </wp:inline>
      </w:drawing>
    </w:r>
    <w:r w:rsidR="000277A4">
      <w:tab/>
    </w:r>
    <w:r w:rsidRPr="000277A4">
      <w:rPr>
        <w:noProof/>
        <w:lang w:eastAsia="en-GB"/>
      </w:rPr>
      <w:drawing>
        <wp:inline distT="0" distB="0" distL="0" distR="0" wp14:anchorId="24E14F5D" wp14:editId="07777777">
          <wp:extent cx="866140" cy="754380"/>
          <wp:effectExtent l="0" t="0" r="0" b="0"/>
          <wp:docPr id="2" name="Picture 2" descr="Activemark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emark 200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6140" cy="754380"/>
                  </a:xfrm>
                  <a:prstGeom prst="rect">
                    <a:avLst/>
                  </a:prstGeom>
                  <a:noFill/>
                  <a:ln>
                    <a:noFill/>
                  </a:ln>
                </pic:spPr>
              </pic:pic>
            </a:graphicData>
          </a:graphic>
        </wp:inline>
      </w:drawing>
    </w:r>
    <w:r w:rsidRPr="002F7183">
      <w:rPr>
        <w:noProof/>
        <w:lang w:eastAsia="en-GB"/>
      </w:rPr>
      <w:drawing>
        <wp:inline distT="0" distB="0" distL="0" distR="0" wp14:anchorId="1965521F" wp14:editId="07777777">
          <wp:extent cx="1334770" cy="972820"/>
          <wp:effectExtent l="0" t="0" r="0" b="0"/>
          <wp:docPr id="3" name="Picture 3"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SiS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4770" cy="972820"/>
                  </a:xfrm>
                  <a:prstGeom prst="rect">
                    <a:avLst/>
                  </a:prstGeom>
                  <a:noFill/>
                  <a:ln>
                    <a:noFill/>
                  </a:ln>
                </pic:spPr>
              </pic:pic>
            </a:graphicData>
          </a:graphic>
        </wp:inline>
      </w:drawing>
    </w:r>
    <w:r w:rsidR="000277A4">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779C6" w14:textId="77777777" w:rsidR="003B0281" w:rsidRDefault="003B0281">
      <w:r>
        <w:separator/>
      </w:r>
    </w:p>
  </w:footnote>
  <w:footnote w:type="continuationSeparator" w:id="0">
    <w:p w14:paraId="22E5CD79" w14:textId="77777777" w:rsidR="003B0281" w:rsidRDefault="003B02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67570"/>
    <w:multiLevelType w:val="hybridMultilevel"/>
    <w:tmpl w:val="5B38E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224D0B"/>
    <w:multiLevelType w:val="hybridMultilevel"/>
    <w:tmpl w:val="82F205A6"/>
    <w:lvl w:ilvl="0" w:tplc="0809001B">
      <w:start w:val="1"/>
      <w:numFmt w:val="lowerRoman"/>
      <w:lvlText w:val="%1."/>
      <w:lvlJc w:val="righ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nsid w:val="0D291EE5"/>
    <w:multiLevelType w:val="hybridMultilevel"/>
    <w:tmpl w:val="B274B1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890360"/>
    <w:multiLevelType w:val="hybridMultilevel"/>
    <w:tmpl w:val="35208D2E"/>
    <w:lvl w:ilvl="0" w:tplc="0809001B">
      <w:start w:val="1"/>
      <w:numFmt w:val="lowerRoman"/>
      <w:lvlText w:val="%1."/>
      <w:lvlJc w:val="righ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nsid w:val="20A647C5"/>
    <w:multiLevelType w:val="hybridMultilevel"/>
    <w:tmpl w:val="D8B65B6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F82E18"/>
    <w:multiLevelType w:val="hybridMultilevel"/>
    <w:tmpl w:val="E222C7D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046C96"/>
    <w:multiLevelType w:val="hybridMultilevel"/>
    <w:tmpl w:val="E67482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EF2826"/>
    <w:multiLevelType w:val="hybridMultilevel"/>
    <w:tmpl w:val="386E2FE2"/>
    <w:lvl w:ilvl="0" w:tplc="9962CB02">
      <w:start w:val="1"/>
      <w:numFmt w:val="lowerRoman"/>
      <w:lvlText w:val="%1."/>
      <w:lvlJc w:val="right"/>
      <w:pPr>
        <w:ind w:left="720" w:hanging="360"/>
      </w:pPr>
      <w:rPr>
        <w:rFonts w:hint="default"/>
      </w:rPr>
    </w:lvl>
    <w:lvl w:ilvl="1" w:tplc="5A12D806">
      <w:start w:val="1"/>
      <w:numFmt w:val="lowerRoman"/>
      <w:lvlText w:val="%2."/>
      <w:lvlJc w:val="right"/>
      <w:pPr>
        <w:ind w:left="1440"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6112631"/>
    <w:multiLevelType w:val="hybridMultilevel"/>
    <w:tmpl w:val="00AC0894"/>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4A22ED"/>
    <w:multiLevelType w:val="hybridMultilevel"/>
    <w:tmpl w:val="F7FC44D4"/>
    <w:lvl w:ilvl="0" w:tplc="0809001B">
      <w:start w:val="1"/>
      <w:numFmt w:val="lowerRoman"/>
      <w:lvlText w:val="%1."/>
      <w:lvlJc w:val="right"/>
      <w:pPr>
        <w:ind w:left="1353" w:hanging="360"/>
      </w:pPr>
      <w:rPr>
        <w:rFonts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0">
    <w:nsid w:val="32412695"/>
    <w:multiLevelType w:val="hybridMultilevel"/>
    <w:tmpl w:val="A2201E4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FDE7680"/>
    <w:multiLevelType w:val="hybridMultilevel"/>
    <w:tmpl w:val="4B94F0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3166711"/>
    <w:multiLevelType w:val="hybridMultilevel"/>
    <w:tmpl w:val="B05C2E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7735119"/>
    <w:multiLevelType w:val="hybridMultilevel"/>
    <w:tmpl w:val="CF9409E2"/>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C017B48"/>
    <w:multiLevelType w:val="hybridMultilevel"/>
    <w:tmpl w:val="2CC631A6"/>
    <w:lvl w:ilvl="0" w:tplc="0809001B">
      <w:start w:val="1"/>
      <w:numFmt w:val="lowerRoman"/>
      <w:lvlText w:val="%1."/>
      <w:lvlJc w:val="right"/>
      <w:pPr>
        <w:ind w:left="1353" w:hanging="360"/>
      </w:pPr>
      <w:rPr>
        <w:rFonts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5">
    <w:nsid w:val="578716A2"/>
    <w:multiLevelType w:val="hybridMultilevel"/>
    <w:tmpl w:val="A49EBAA2"/>
    <w:lvl w:ilvl="0" w:tplc="0809001B">
      <w:start w:val="1"/>
      <w:numFmt w:val="lowerRoman"/>
      <w:lvlText w:val="%1."/>
      <w:lvlJc w:val="right"/>
      <w:pPr>
        <w:tabs>
          <w:tab w:val="num" w:pos="1211"/>
        </w:tabs>
        <w:ind w:left="1211" w:hanging="360"/>
      </w:pPr>
      <w:rPr>
        <w:rFonts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
    <w:nsid w:val="63335996"/>
    <w:multiLevelType w:val="hybridMultilevel"/>
    <w:tmpl w:val="144E5F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83D2D85"/>
    <w:multiLevelType w:val="hybridMultilevel"/>
    <w:tmpl w:val="E5489FE6"/>
    <w:lvl w:ilvl="0" w:tplc="0809001B">
      <w:start w:val="1"/>
      <w:numFmt w:val="lowerRoman"/>
      <w:lvlText w:val="%1."/>
      <w:lvlJc w:val="righ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
    <w:nsid w:val="68803E68"/>
    <w:multiLevelType w:val="hybridMultilevel"/>
    <w:tmpl w:val="0F5805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B7364B2"/>
    <w:multiLevelType w:val="hybridMultilevel"/>
    <w:tmpl w:val="FC5E2576"/>
    <w:lvl w:ilvl="0" w:tplc="0809001B">
      <w:start w:val="1"/>
      <w:numFmt w:val="lowerRoman"/>
      <w:lvlText w:val="%1."/>
      <w:lvlJc w:val="right"/>
      <w:pPr>
        <w:tabs>
          <w:tab w:val="num" w:pos="1353"/>
        </w:tabs>
        <w:ind w:left="1353" w:hanging="360"/>
      </w:pPr>
      <w:rPr>
        <w:rFonts w:hint="default"/>
      </w:rPr>
    </w:lvl>
    <w:lvl w:ilvl="1" w:tplc="04090003" w:tentative="1">
      <w:start w:val="1"/>
      <w:numFmt w:val="bullet"/>
      <w:lvlText w:val="o"/>
      <w:lvlJc w:val="left"/>
      <w:pPr>
        <w:tabs>
          <w:tab w:val="num" w:pos="2073"/>
        </w:tabs>
        <w:ind w:left="2073" w:hanging="360"/>
      </w:pPr>
      <w:rPr>
        <w:rFonts w:ascii="Courier New" w:hAnsi="Courier New" w:hint="default"/>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20">
    <w:nsid w:val="6BAC71D6"/>
    <w:multiLevelType w:val="hybridMultilevel"/>
    <w:tmpl w:val="5D4829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08324D6"/>
    <w:multiLevelType w:val="hybridMultilevel"/>
    <w:tmpl w:val="173A5304"/>
    <w:lvl w:ilvl="0" w:tplc="08090019">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A1005B"/>
    <w:multiLevelType w:val="hybridMultilevel"/>
    <w:tmpl w:val="CC2438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20622A3"/>
    <w:multiLevelType w:val="hybridMultilevel"/>
    <w:tmpl w:val="816A5EA4"/>
    <w:lvl w:ilvl="0" w:tplc="0809001B">
      <w:start w:val="1"/>
      <w:numFmt w:val="lowerRoman"/>
      <w:lvlText w:val="%1."/>
      <w:lvlJc w:val="righ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4">
    <w:nsid w:val="78744C8E"/>
    <w:multiLevelType w:val="hybridMultilevel"/>
    <w:tmpl w:val="5950BDCC"/>
    <w:lvl w:ilvl="0" w:tplc="B85408B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8D1159"/>
    <w:multiLevelType w:val="hybridMultilevel"/>
    <w:tmpl w:val="FA260E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6"/>
  </w:num>
  <w:num w:numId="3">
    <w:abstractNumId w:val="21"/>
  </w:num>
  <w:num w:numId="4">
    <w:abstractNumId w:val="0"/>
  </w:num>
  <w:num w:numId="5">
    <w:abstractNumId w:val="23"/>
  </w:num>
  <w:num w:numId="6">
    <w:abstractNumId w:val="1"/>
  </w:num>
  <w:num w:numId="7">
    <w:abstractNumId w:val="19"/>
  </w:num>
  <w:num w:numId="8">
    <w:abstractNumId w:val="14"/>
  </w:num>
  <w:num w:numId="9">
    <w:abstractNumId w:val="17"/>
  </w:num>
  <w:num w:numId="10">
    <w:abstractNumId w:val="3"/>
  </w:num>
  <w:num w:numId="11">
    <w:abstractNumId w:val="15"/>
  </w:num>
  <w:num w:numId="12">
    <w:abstractNumId w:val="12"/>
  </w:num>
  <w:num w:numId="13">
    <w:abstractNumId w:val="7"/>
  </w:num>
  <w:num w:numId="14">
    <w:abstractNumId w:val="9"/>
  </w:num>
  <w:num w:numId="15">
    <w:abstractNumId w:val="11"/>
  </w:num>
  <w:num w:numId="16">
    <w:abstractNumId w:val="5"/>
  </w:num>
  <w:num w:numId="17">
    <w:abstractNumId w:val="24"/>
  </w:num>
  <w:num w:numId="18">
    <w:abstractNumId w:val="22"/>
  </w:num>
  <w:num w:numId="19">
    <w:abstractNumId w:val="4"/>
  </w:num>
  <w:num w:numId="20">
    <w:abstractNumId w:val="25"/>
  </w:num>
  <w:num w:numId="21">
    <w:abstractNumId w:val="18"/>
  </w:num>
  <w:num w:numId="22">
    <w:abstractNumId w:val="8"/>
  </w:num>
  <w:num w:numId="23">
    <w:abstractNumId w:val="20"/>
  </w:num>
  <w:num w:numId="24">
    <w:abstractNumId w:val="10"/>
  </w:num>
  <w:num w:numId="25">
    <w:abstractNumId w:val="2"/>
  </w:num>
  <w:num w:numId="26">
    <w:abstractNumId w:val="13"/>
  </w:num>
</w:numbering>
</file>

<file path=word/people.xml><?xml version="1.0" encoding="utf-8"?>
<w15:people xmlns:mc="http://schemas.openxmlformats.org/markup-compatibility/2006" xmlns:w15="http://schemas.microsoft.com/office/word/2012/wordml" mc:Ignorable="w15">
  <w15:person w15:author="James.Haddell - SCH.309">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oNotHyphenateCaps/>
  <w:drawingGridHorizontalSpacing w:val="120"/>
  <w:drawingGridVerticalSpacing w:val="163"/>
  <w:displayHorizontalDrawingGridEvery w:val="0"/>
  <w:displayVerticalDrawingGridEvery w:val="2"/>
  <w:doNotShadeFormData/>
  <w:characterSpacingControl w:val="compressPunctuation"/>
  <w:hdrShapeDefaults>
    <o:shapedefaults v:ext="edit" spidmax="5121"/>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B7E"/>
    <w:rsid w:val="000222EB"/>
    <w:rsid w:val="000277A4"/>
    <w:rsid w:val="00031A16"/>
    <w:rsid w:val="000A60D5"/>
    <w:rsid w:val="000E2B6F"/>
    <w:rsid w:val="000F790F"/>
    <w:rsid w:val="00143D94"/>
    <w:rsid w:val="001E7C84"/>
    <w:rsid w:val="002019B2"/>
    <w:rsid w:val="002732CA"/>
    <w:rsid w:val="00280F72"/>
    <w:rsid w:val="002E141B"/>
    <w:rsid w:val="002E752F"/>
    <w:rsid w:val="002F7183"/>
    <w:rsid w:val="003A4AC1"/>
    <w:rsid w:val="003B0281"/>
    <w:rsid w:val="003E0940"/>
    <w:rsid w:val="00407B66"/>
    <w:rsid w:val="00451EBE"/>
    <w:rsid w:val="00572B7E"/>
    <w:rsid w:val="005B4FF3"/>
    <w:rsid w:val="005C23A7"/>
    <w:rsid w:val="00610E34"/>
    <w:rsid w:val="006377A2"/>
    <w:rsid w:val="00663A9C"/>
    <w:rsid w:val="00697D0F"/>
    <w:rsid w:val="006B2A7E"/>
    <w:rsid w:val="0078626D"/>
    <w:rsid w:val="007D1CBB"/>
    <w:rsid w:val="007F1833"/>
    <w:rsid w:val="007F21B8"/>
    <w:rsid w:val="007F3BCF"/>
    <w:rsid w:val="0083302F"/>
    <w:rsid w:val="00852DDC"/>
    <w:rsid w:val="008E14C3"/>
    <w:rsid w:val="008F4418"/>
    <w:rsid w:val="00901612"/>
    <w:rsid w:val="00951957"/>
    <w:rsid w:val="009E7034"/>
    <w:rsid w:val="00A2697B"/>
    <w:rsid w:val="00A53DE0"/>
    <w:rsid w:val="00A62485"/>
    <w:rsid w:val="00AB1F97"/>
    <w:rsid w:val="00AB7FB5"/>
    <w:rsid w:val="00AC02DD"/>
    <w:rsid w:val="00B13547"/>
    <w:rsid w:val="00B41357"/>
    <w:rsid w:val="00B466E0"/>
    <w:rsid w:val="00BE6853"/>
    <w:rsid w:val="00BF2F83"/>
    <w:rsid w:val="00C02E1D"/>
    <w:rsid w:val="00C160DD"/>
    <w:rsid w:val="00C50EC1"/>
    <w:rsid w:val="00C60938"/>
    <w:rsid w:val="00CB029B"/>
    <w:rsid w:val="00CF2A4A"/>
    <w:rsid w:val="00CF6466"/>
    <w:rsid w:val="00D029C2"/>
    <w:rsid w:val="00D13B3D"/>
    <w:rsid w:val="00D3204F"/>
    <w:rsid w:val="00D458EA"/>
    <w:rsid w:val="00D51570"/>
    <w:rsid w:val="00D7011D"/>
    <w:rsid w:val="00D71A01"/>
    <w:rsid w:val="00DE2DA3"/>
    <w:rsid w:val="00E05A45"/>
    <w:rsid w:val="00E30D7E"/>
    <w:rsid w:val="00E6650B"/>
    <w:rsid w:val="00E9102F"/>
    <w:rsid w:val="00EE3D8D"/>
    <w:rsid w:val="00EE4384"/>
    <w:rsid w:val="00EE773E"/>
    <w:rsid w:val="00F203F4"/>
    <w:rsid w:val="00F510FB"/>
    <w:rsid w:val="00F61E4F"/>
    <w:rsid w:val="00F6232A"/>
    <w:rsid w:val="00FB440F"/>
    <w:rsid w:val="00FF0129"/>
    <w:rsid w:val="00FF1DFE"/>
    <w:rsid w:val="33D90A01"/>
    <w:rsid w:val="508716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121"/>
    <o:shapelayout v:ext="edit">
      <o:idmap v:ext="edit" data="1"/>
    </o:shapelayout>
  </w:shapeDefaults>
  <w:decimalSymbol w:val="."/>
  <w:listSeparator w:val=","/>
  <w14:docId w14:val="494A7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tabs>
        <w:tab w:val="center" w:pos="5232"/>
      </w:tabs>
      <w:outlineLvl w:val="0"/>
    </w:pPr>
    <w:rPr>
      <w:rFonts w:ascii="GoudyOlSt BT" w:hAnsi="GoudyOlSt BT"/>
      <w:b/>
      <w:bCs/>
      <w:color w:val="000000"/>
      <w:sz w:val="70"/>
      <w:szCs w:val="70"/>
    </w:rPr>
  </w:style>
  <w:style w:type="paragraph" w:styleId="Heading2">
    <w:name w:val="heading 2"/>
    <w:basedOn w:val="Normal"/>
    <w:next w:val="Normal"/>
    <w:qFormat/>
    <w:pPr>
      <w:keepNext/>
      <w:ind w:left="16"/>
      <w:outlineLvl w:val="1"/>
    </w:pPr>
    <w:rPr>
      <w:rFonts w:ascii="Arial" w:hAnsi="Arial" w:cs="Arial"/>
      <w:b/>
      <w:bCs/>
      <w:color w:val="000000"/>
      <w:u w:val="single"/>
    </w:rPr>
  </w:style>
  <w:style w:type="paragraph" w:styleId="Heading3">
    <w:name w:val="heading 3"/>
    <w:basedOn w:val="Normal"/>
    <w:next w:val="Normal"/>
    <w:qFormat/>
    <w:pPr>
      <w:keepNext/>
      <w:ind w:left="16"/>
      <w:outlineLvl w:val="2"/>
    </w:pPr>
    <w:rPr>
      <w:rFonts w:ascii="Arial" w:hAnsi="Arial" w:cs="Arial"/>
      <w:color w:val="000000"/>
      <w:u w:val="single"/>
    </w:rPr>
  </w:style>
  <w:style w:type="paragraph" w:styleId="Heading4">
    <w:name w:val="heading 4"/>
    <w:basedOn w:val="Normal"/>
    <w:next w:val="Normal"/>
    <w:qFormat/>
    <w:pPr>
      <w:keepNext/>
      <w:ind w:left="16"/>
      <w:jc w:val="center"/>
      <w:outlineLvl w:val="3"/>
    </w:pPr>
    <w:rPr>
      <w:rFonts w:ascii="Arial" w:hAnsi="Arial" w:cs="Arial"/>
      <w:b/>
      <w:bCs/>
      <w:color w:val="000000"/>
      <w:sz w:val="32"/>
      <w:u w:val="single"/>
    </w:rPr>
  </w:style>
  <w:style w:type="paragraph" w:styleId="Heading5">
    <w:name w:val="heading 5"/>
    <w:basedOn w:val="Normal"/>
    <w:next w:val="Normal"/>
    <w:qFormat/>
    <w:pPr>
      <w:keepNext/>
      <w:ind w:left="16"/>
      <w:jc w:val="both"/>
      <w:outlineLvl w:val="4"/>
    </w:pPr>
    <w:rPr>
      <w:rFonts w:ascii="Arial" w:hAnsi="Arial" w:cs="Arial"/>
      <w:color w:val="000000"/>
      <w:sz w:val="32"/>
    </w:rPr>
  </w:style>
  <w:style w:type="paragraph" w:styleId="Heading6">
    <w:name w:val="heading 6"/>
    <w:basedOn w:val="Normal"/>
    <w:next w:val="Normal"/>
    <w:qFormat/>
    <w:pPr>
      <w:keepNext/>
      <w:ind w:left="16"/>
      <w:jc w:val="both"/>
      <w:outlineLvl w:val="5"/>
    </w:pPr>
    <w:rPr>
      <w:rFonts w:ascii="Arial" w:hAnsi="Arial" w:cs="Arial"/>
      <w:color w:val="000000"/>
      <w:sz w:val="32"/>
      <w:u w:val="single"/>
    </w:rPr>
  </w:style>
  <w:style w:type="paragraph" w:styleId="Heading7">
    <w:name w:val="heading 7"/>
    <w:basedOn w:val="Normal"/>
    <w:next w:val="Normal"/>
    <w:qFormat/>
    <w:pPr>
      <w:keepNext/>
      <w:ind w:left="16"/>
      <w:jc w:val="both"/>
      <w:outlineLvl w:val="6"/>
    </w:pPr>
    <w:rPr>
      <w:rFonts w:ascii="Arial" w:hAnsi="Arial" w:cs="Arial"/>
      <w:b/>
      <w:bCs/>
      <w:color w:val="000000"/>
      <w:sz w:val="32"/>
      <w:u w:val="single"/>
    </w:rPr>
  </w:style>
  <w:style w:type="paragraph" w:styleId="Heading8">
    <w:name w:val="heading 8"/>
    <w:basedOn w:val="Normal"/>
    <w:next w:val="Normal"/>
    <w:qFormat/>
    <w:pPr>
      <w:keepNext/>
      <w:ind w:left="16"/>
      <w:jc w:val="both"/>
      <w:outlineLvl w:val="7"/>
    </w:pPr>
    <w:rPr>
      <w:rFonts w:ascii="Monotype Corsiva" w:hAnsi="Monotype Corsiva" w:cs="Arial"/>
      <w:i/>
      <w:iCs/>
      <w:color w:val="000000"/>
      <w:sz w:val="40"/>
    </w:rPr>
  </w:style>
  <w:style w:type="paragraph" w:styleId="Heading9">
    <w:name w:val="heading 9"/>
    <w:basedOn w:val="Normal"/>
    <w:next w:val="Normal"/>
    <w:qFormat/>
    <w:pPr>
      <w:keepNext/>
      <w:ind w:left="16"/>
      <w:jc w:val="center"/>
      <w:outlineLvl w:val="8"/>
    </w:pPr>
    <w:rPr>
      <w:rFonts w:ascii="Arial" w:hAnsi="Arial" w:cs="Arial"/>
      <w:b/>
      <w:bCs/>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customStyle="1" w:styleId="Hypertext">
    <w:name w:val="Hypertext"/>
    <w:rPr>
      <w:color w:val="0000FF"/>
      <w:u w:val="single"/>
    </w:rPr>
  </w:style>
  <w:style w:type="paragraph" w:styleId="BodyText">
    <w:name w:val="Body Text"/>
    <w:basedOn w:val="Normal"/>
    <w:pPr>
      <w:spacing w:after="120"/>
    </w:pPr>
  </w:style>
  <w:style w:type="paragraph" w:styleId="Date">
    <w:name w:val="Date"/>
    <w:basedOn w:val="Normal"/>
    <w:next w:val="Normal"/>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Closing">
    <w:name w:val="Closing"/>
    <w:basedOn w:val="Normal"/>
  </w:style>
  <w:style w:type="paragraph" w:styleId="Signature">
    <w:name w:val="Signature"/>
    <w:basedOn w:val="Normal"/>
  </w:style>
  <w:style w:type="paragraph" w:styleId="BodyTextIndent">
    <w:name w:val="Body Text Indent"/>
    <w:basedOn w:val="Normal"/>
    <w:pPr>
      <w:ind w:left="16"/>
    </w:pPr>
    <w:rPr>
      <w:rFonts w:ascii="Arial" w:hAnsi="Arial" w:cs="Arial"/>
      <w:color w:val="000000"/>
    </w:rPr>
  </w:style>
  <w:style w:type="paragraph" w:styleId="BodyTextIndent2">
    <w:name w:val="Body Text Indent 2"/>
    <w:basedOn w:val="Normal"/>
    <w:pPr>
      <w:ind w:left="16"/>
      <w:jc w:val="both"/>
    </w:pPr>
    <w:rPr>
      <w:rFonts w:ascii="Arial" w:hAnsi="Arial" w:cs="Arial"/>
      <w:color w:val="000000"/>
    </w:rPr>
  </w:style>
  <w:style w:type="paragraph" w:styleId="BodyTextIndent3">
    <w:name w:val="Body Text Indent 3"/>
    <w:basedOn w:val="Normal"/>
    <w:pPr>
      <w:ind w:left="16"/>
      <w:jc w:val="both"/>
    </w:pPr>
    <w:rPr>
      <w:rFonts w:ascii="Arial" w:hAnsi="Arial" w:cs="Arial"/>
    </w:rPr>
  </w:style>
  <w:style w:type="paragraph" w:styleId="FootnoteText">
    <w:name w:val="footnote text"/>
    <w:basedOn w:val="Normal"/>
    <w:semiHidden/>
    <w:rPr>
      <w:sz w:val="20"/>
      <w:szCs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D51570"/>
    <w:rPr>
      <w:rFonts w:ascii="Tahoma" w:hAnsi="Tahoma" w:cs="Tahoma"/>
      <w:sz w:val="16"/>
      <w:szCs w:val="16"/>
    </w:rPr>
  </w:style>
  <w:style w:type="paragraph" w:styleId="BodyText2">
    <w:name w:val="Body Text 2"/>
    <w:basedOn w:val="Normal"/>
    <w:link w:val="BodyText2Char"/>
    <w:rsid w:val="00A2697B"/>
    <w:pPr>
      <w:spacing w:after="120" w:line="480" w:lineRule="auto"/>
    </w:pPr>
  </w:style>
  <w:style w:type="character" w:customStyle="1" w:styleId="BodyText2Char">
    <w:name w:val="Body Text 2 Char"/>
    <w:link w:val="BodyText2"/>
    <w:rsid w:val="00A2697B"/>
    <w:rPr>
      <w:sz w:val="24"/>
      <w:szCs w:val="24"/>
      <w:lang w:eastAsia="en-US"/>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tabs>
        <w:tab w:val="center" w:pos="5232"/>
      </w:tabs>
      <w:outlineLvl w:val="0"/>
    </w:pPr>
    <w:rPr>
      <w:rFonts w:ascii="GoudyOlSt BT" w:hAnsi="GoudyOlSt BT"/>
      <w:b/>
      <w:bCs/>
      <w:color w:val="000000"/>
      <w:sz w:val="70"/>
      <w:szCs w:val="70"/>
    </w:rPr>
  </w:style>
  <w:style w:type="paragraph" w:styleId="Heading2">
    <w:name w:val="heading 2"/>
    <w:basedOn w:val="Normal"/>
    <w:next w:val="Normal"/>
    <w:qFormat/>
    <w:pPr>
      <w:keepNext/>
      <w:ind w:left="16"/>
      <w:outlineLvl w:val="1"/>
    </w:pPr>
    <w:rPr>
      <w:rFonts w:ascii="Arial" w:hAnsi="Arial" w:cs="Arial"/>
      <w:b/>
      <w:bCs/>
      <w:color w:val="000000"/>
      <w:u w:val="single"/>
    </w:rPr>
  </w:style>
  <w:style w:type="paragraph" w:styleId="Heading3">
    <w:name w:val="heading 3"/>
    <w:basedOn w:val="Normal"/>
    <w:next w:val="Normal"/>
    <w:qFormat/>
    <w:pPr>
      <w:keepNext/>
      <w:ind w:left="16"/>
      <w:outlineLvl w:val="2"/>
    </w:pPr>
    <w:rPr>
      <w:rFonts w:ascii="Arial" w:hAnsi="Arial" w:cs="Arial"/>
      <w:color w:val="000000"/>
      <w:u w:val="single"/>
    </w:rPr>
  </w:style>
  <w:style w:type="paragraph" w:styleId="Heading4">
    <w:name w:val="heading 4"/>
    <w:basedOn w:val="Normal"/>
    <w:next w:val="Normal"/>
    <w:qFormat/>
    <w:pPr>
      <w:keepNext/>
      <w:ind w:left="16"/>
      <w:jc w:val="center"/>
      <w:outlineLvl w:val="3"/>
    </w:pPr>
    <w:rPr>
      <w:rFonts w:ascii="Arial" w:hAnsi="Arial" w:cs="Arial"/>
      <w:b/>
      <w:bCs/>
      <w:color w:val="000000"/>
      <w:sz w:val="32"/>
      <w:u w:val="single"/>
    </w:rPr>
  </w:style>
  <w:style w:type="paragraph" w:styleId="Heading5">
    <w:name w:val="heading 5"/>
    <w:basedOn w:val="Normal"/>
    <w:next w:val="Normal"/>
    <w:qFormat/>
    <w:pPr>
      <w:keepNext/>
      <w:ind w:left="16"/>
      <w:jc w:val="both"/>
      <w:outlineLvl w:val="4"/>
    </w:pPr>
    <w:rPr>
      <w:rFonts w:ascii="Arial" w:hAnsi="Arial" w:cs="Arial"/>
      <w:color w:val="000000"/>
      <w:sz w:val="32"/>
    </w:rPr>
  </w:style>
  <w:style w:type="paragraph" w:styleId="Heading6">
    <w:name w:val="heading 6"/>
    <w:basedOn w:val="Normal"/>
    <w:next w:val="Normal"/>
    <w:qFormat/>
    <w:pPr>
      <w:keepNext/>
      <w:ind w:left="16"/>
      <w:jc w:val="both"/>
      <w:outlineLvl w:val="5"/>
    </w:pPr>
    <w:rPr>
      <w:rFonts w:ascii="Arial" w:hAnsi="Arial" w:cs="Arial"/>
      <w:color w:val="000000"/>
      <w:sz w:val="32"/>
      <w:u w:val="single"/>
    </w:rPr>
  </w:style>
  <w:style w:type="paragraph" w:styleId="Heading7">
    <w:name w:val="heading 7"/>
    <w:basedOn w:val="Normal"/>
    <w:next w:val="Normal"/>
    <w:qFormat/>
    <w:pPr>
      <w:keepNext/>
      <w:ind w:left="16"/>
      <w:jc w:val="both"/>
      <w:outlineLvl w:val="6"/>
    </w:pPr>
    <w:rPr>
      <w:rFonts w:ascii="Arial" w:hAnsi="Arial" w:cs="Arial"/>
      <w:b/>
      <w:bCs/>
      <w:color w:val="000000"/>
      <w:sz w:val="32"/>
      <w:u w:val="single"/>
    </w:rPr>
  </w:style>
  <w:style w:type="paragraph" w:styleId="Heading8">
    <w:name w:val="heading 8"/>
    <w:basedOn w:val="Normal"/>
    <w:next w:val="Normal"/>
    <w:qFormat/>
    <w:pPr>
      <w:keepNext/>
      <w:ind w:left="16"/>
      <w:jc w:val="both"/>
      <w:outlineLvl w:val="7"/>
    </w:pPr>
    <w:rPr>
      <w:rFonts w:ascii="Monotype Corsiva" w:hAnsi="Monotype Corsiva" w:cs="Arial"/>
      <w:i/>
      <w:iCs/>
      <w:color w:val="000000"/>
      <w:sz w:val="40"/>
    </w:rPr>
  </w:style>
  <w:style w:type="paragraph" w:styleId="Heading9">
    <w:name w:val="heading 9"/>
    <w:basedOn w:val="Normal"/>
    <w:next w:val="Normal"/>
    <w:qFormat/>
    <w:pPr>
      <w:keepNext/>
      <w:ind w:left="16"/>
      <w:jc w:val="center"/>
      <w:outlineLvl w:val="8"/>
    </w:pPr>
    <w:rPr>
      <w:rFonts w:ascii="Arial" w:hAnsi="Arial" w:cs="Arial"/>
      <w:b/>
      <w:bCs/>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customStyle="1" w:styleId="Hypertext">
    <w:name w:val="Hypertext"/>
    <w:rPr>
      <w:color w:val="0000FF"/>
      <w:u w:val="single"/>
    </w:rPr>
  </w:style>
  <w:style w:type="paragraph" w:styleId="BodyText">
    <w:name w:val="Body Text"/>
    <w:basedOn w:val="Normal"/>
    <w:pPr>
      <w:spacing w:after="120"/>
    </w:pPr>
  </w:style>
  <w:style w:type="paragraph" w:styleId="Date">
    <w:name w:val="Date"/>
    <w:basedOn w:val="Normal"/>
    <w:next w:val="Normal"/>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Closing">
    <w:name w:val="Closing"/>
    <w:basedOn w:val="Normal"/>
  </w:style>
  <w:style w:type="paragraph" w:styleId="Signature">
    <w:name w:val="Signature"/>
    <w:basedOn w:val="Normal"/>
  </w:style>
  <w:style w:type="paragraph" w:styleId="BodyTextIndent">
    <w:name w:val="Body Text Indent"/>
    <w:basedOn w:val="Normal"/>
    <w:pPr>
      <w:ind w:left="16"/>
    </w:pPr>
    <w:rPr>
      <w:rFonts w:ascii="Arial" w:hAnsi="Arial" w:cs="Arial"/>
      <w:color w:val="000000"/>
    </w:rPr>
  </w:style>
  <w:style w:type="paragraph" w:styleId="BodyTextIndent2">
    <w:name w:val="Body Text Indent 2"/>
    <w:basedOn w:val="Normal"/>
    <w:pPr>
      <w:ind w:left="16"/>
      <w:jc w:val="both"/>
    </w:pPr>
    <w:rPr>
      <w:rFonts w:ascii="Arial" w:hAnsi="Arial" w:cs="Arial"/>
      <w:color w:val="000000"/>
    </w:rPr>
  </w:style>
  <w:style w:type="paragraph" w:styleId="BodyTextIndent3">
    <w:name w:val="Body Text Indent 3"/>
    <w:basedOn w:val="Normal"/>
    <w:pPr>
      <w:ind w:left="16"/>
      <w:jc w:val="both"/>
    </w:pPr>
    <w:rPr>
      <w:rFonts w:ascii="Arial" w:hAnsi="Arial" w:cs="Arial"/>
    </w:rPr>
  </w:style>
  <w:style w:type="paragraph" w:styleId="FootnoteText">
    <w:name w:val="footnote text"/>
    <w:basedOn w:val="Normal"/>
    <w:semiHidden/>
    <w:rPr>
      <w:sz w:val="20"/>
      <w:szCs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D51570"/>
    <w:rPr>
      <w:rFonts w:ascii="Tahoma" w:hAnsi="Tahoma" w:cs="Tahoma"/>
      <w:sz w:val="16"/>
      <w:szCs w:val="16"/>
    </w:rPr>
  </w:style>
  <w:style w:type="paragraph" w:styleId="BodyText2">
    <w:name w:val="Body Text 2"/>
    <w:basedOn w:val="Normal"/>
    <w:link w:val="BodyText2Char"/>
    <w:rsid w:val="00A2697B"/>
    <w:pPr>
      <w:spacing w:after="120" w:line="480" w:lineRule="auto"/>
    </w:pPr>
  </w:style>
  <w:style w:type="character" w:customStyle="1" w:styleId="BodyText2Char">
    <w:name w:val="Body Text 2 Char"/>
    <w:link w:val="BodyText2"/>
    <w:rsid w:val="00A2697B"/>
    <w:rPr>
      <w:sz w:val="24"/>
      <w:szCs w:val="24"/>
      <w:lang w:eastAsia="en-US"/>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a045a23915194e63" Type="http://schemas.microsoft.com/office/2011/relationships/people" Target="people.xml"/><Relationship Id="rId10" Type="http://schemas.openxmlformats.org/officeDocument/2006/relationships/hyperlink" Target="mailto:Office@Spaxton.somerset.sch.uk"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diagramColors" Target="diagrams/colors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file:///P:\Office\Graphics\NHSS%20logo.jpg" TargetMode="External"/><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11A525-2F24-42A0-918E-FA8B8C380372}"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GB"/>
        </a:p>
      </dgm:t>
    </dgm:pt>
    <dgm:pt modelId="{2551B69F-4D2E-4489-95B5-F375E81DE330}">
      <dgm:prSet phldrT="[Text]"/>
      <dgm:spPr>
        <a:xfrm>
          <a:off x="2920057" y="33506"/>
          <a:ext cx="532586" cy="532586"/>
        </a:xfrm>
        <a:prstGeom prst="rect">
          <a:avLst/>
        </a:prstGeom>
        <a:noFill/>
        <a:ln>
          <a:noFill/>
        </a:ln>
        <a:effectLst/>
      </dgm:spPr>
      <dgm:t>
        <a:bodyPr/>
        <a:lstStyle/>
        <a:p>
          <a:pPr algn="ctr"/>
          <a:r>
            <a:rPr lang="en-GB">
              <a:solidFill>
                <a:sysClr val="windowText" lastClr="000000">
                  <a:hueOff val="0"/>
                  <a:satOff val="0"/>
                  <a:lumOff val="0"/>
                  <a:alphaOff val="0"/>
                </a:sysClr>
              </a:solidFill>
              <a:latin typeface="Calibri"/>
              <a:ea typeface="+mn-ea"/>
              <a:cs typeface="+mn-cs"/>
            </a:rPr>
            <a:t>Plan</a:t>
          </a:r>
        </a:p>
      </dgm:t>
    </dgm:pt>
    <dgm:pt modelId="{677D5597-50C3-49FA-A65E-318D86D9F5D8}" type="parTrans" cxnId="{A72229E5-A087-4A40-97DA-21A14A300596}">
      <dgm:prSet/>
      <dgm:spPr/>
      <dgm:t>
        <a:bodyPr/>
        <a:lstStyle/>
        <a:p>
          <a:pPr algn="ctr"/>
          <a:endParaRPr lang="en-GB"/>
        </a:p>
      </dgm:t>
    </dgm:pt>
    <dgm:pt modelId="{68281954-932F-4FB6-88A4-47D1FA15CD84}" type="sibTrans" cxnId="{A72229E5-A087-4A40-97DA-21A14A300596}">
      <dgm:prSet/>
      <dgm:spPr>
        <a:xfrm>
          <a:off x="1980986" y="-213"/>
          <a:ext cx="1505377" cy="1505377"/>
        </a:xfrm>
        <a:prstGeom prst="circularArrow">
          <a:avLst>
            <a:gd name="adj1" fmla="val 6899"/>
            <a:gd name="adj2" fmla="val 465100"/>
            <a:gd name="adj3" fmla="val 550477"/>
            <a:gd name="adj4" fmla="val 20584424"/>
            <a:gd name="adj5" fmla="val 804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GB"/>
        </a:p>
      </dgm:t>
    </dgm:pt>
    <dgm:pt modelId="{BB06E421-F019-43BE-8DF1-BCDB3715AC8A}">
      <dgm:prSet phldrT="[Text]"/>
      <dgm:spPr>
        <a:xfrm>
          <a:off x="2920057" y="938857"/>
          <a:ext cx="532586" cy="532586"/>
        </a:xfrm>
        <a:prstGeom prst="rect">
          <a:avLst/>
        </a:prstGeom>
        <a:noFill/>
        <a:ln>
          <a:noFill/>
        </a:ln>
        <a:effectLst/>
      </dgm:spPr>
      <dgm:t>
        <a:bodyPr/>
        <a:lstStyle/>
        <a:p>
          <a:pPr algn="ctr"/>
          <a:r>
            <a:rPr lang="en-GB">
              <a:solidFill>
                <a:sysClr val="windowText" lastClr="000000">
                  <a:hueOff val="0"/>
                  <a:satOff val="0"/>
                  <a:lumOff val="0"/>
                  <a:alphaOff val="0"/>
                </a:sysClr>
              </a:solidFill>
              <a:latin typeface="Calibri"/>
              <a:ea typeface="+mn-ea"/>
              <a:cs typeface="+mn-cs"/>
            </a:rPr>
            <a:t>Do</a:t>
          </a:r>
        </a:p>
      </dgm:t>
    </dgm:pt>
    <dgm:pt modelId="{BCAC5748-9504-4906-8C9E-7450410628FE}" type="parTrans" cxnId="{5A3F18FF-DF7B-4FF2-9F5E-C6398AF6BD9C}">
      <dgm:prSet/>
      <dgm:spPr/>
      <dgm:t>
        <a:bodyPr/>
        <a:lstStyle/>
        <a:p>
          <a:pPr algn="ctr"/>
          <a:endParaRPr lang="en-GB"/>
        </a:p>
      </dgm:t>
    </dgm:pt>
    <dgm:pt modelId="{522E8076-E4CB-49D6-BE21-81151C335A05}" type="sibTrans" cxnId="{5A3F18FF-DF7B-4FF2-9F5E-C6398AF6BD9C}">
      <dgm:prSet/>
      <dgm:spPr>
        <a:xfrm>
          <a:off x="1980986" y="-213"/>
          <a:ext cx="1505377" cy="1505377"/>
        </a:xfrm>
        <a:prstGeom prst="circularArrow">
          <a:avLst>
            <a:gd name="adj1" fmla="val 6899"/>
            <a:gd name="adj2" fmla="val 465100"/>
            <a:gd name="adj3" fmla="val 5950477"/>
            <a:gd name="adj4" fmla="val 4384424"/>
            <a:gd name="adj5" fmla="val 804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GB"/>
        </a:p>
      </dgm:t>
    </dgm:pt>
    <dgm:pt modelId="{4D13B9C1-FCA5-4FD2-9B70-79FE4163F71A}">
      <dgm:prSet phldrT="[Text]"/>
      <dgm:spPr>
        <a:xfrm>
          <a:off x="2014706" y="938857"/>
          <a:ext cx="532586" cy="532586"/>
        </a:xfrm>
        <a:prstGeom prst="rect">
          <a:avLst/>
        </a:prstGeom>
        <a:noFill/>
        <a:ln>
          <a:noFill/>
        </a:ln>
        <a:effectLst/>
      </dgm:spPr>
      <dgm:t>
        <a:bodyPr/>
        <a:lstStyle/>
        <a:p>
          <a:pPr algn="ctr"/>
          <a:r>
            <a:rPr lang="en-GB">
              <a:solidFill>
                <a:sysClr val="windowText" lastClr="000000">
                  <a:hueOff val="0"/>
                  <a:satOff val="0"/>
                  <a:lumOff val="0"/>
                  <a:alphaOff val="0"/>
                </a:sysClr>
              </a:solidFill>
              <a:latin typeface="Calibri"/>
              <a:ea typeface="+mn-ea"/>
              <a:cs typeface="+mn-cs"/>
            </a:rPr>
            <a:t>Review</a:t>
          </a:r>
        </a:p>
      </dgm:t>
    </dgm:pt>
    <dgm:pt modelId="{BB2F63CA-2CA6-44AC-8410-48AE81332DB7}" type="parTrans" cxnId="{72AD9C04-6D95-45C4-A5C3-AF66742AD416}">
      <dgm:prSet/>
      <dgm:spPr/>
      <dgm:t>
        <a:bodyPr/>
        <a:lstStyle/>
        <a:p>
          <a:pPr algn="ctr"/>
          <a:endParaRPr lang="en-GB"/>
        </a:p>
      </dgm:t>
    </dgm:pt>
    <dgm:pt modelId="{1F5632B6-16A8-4AE1-B058-CD625018AF64}" type="sibTrans" cxnId="{72AD9C04-6D95-45C4-A5C3-AF66742AD416}">
      <dgm:prSet/>
      <dgm:spPr>
        <a:xfrm>
          <a:off x="1980986" y="-213"/>
          <a:ext cx="1505377" cy="1505377"/>
        </a:xfrm>
        <a:prstGeom prst="circularArrow">
          <a:avLst>
            <a:gd name="adj1" fmla="val 6899"/>
            <a:gd name="adj2" fmla="val 465100"/>
            <a:gd name="adj3" fmla="val 11350477"/>
            <a:gd name="adj4" fmla="val 9784424"/>
            <a:gd name="adj5" fmla="val 804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GB"/>
        </a:p>
      </dgm:t>
    </dgm:pt>
    <dgm:pt modelId="{1C351E72-3353-423E-8C97-9DCF2E8CDEF0}">
      <dgm:prSet phldrT="[Text]"/>
      <dgm:spPr>
        <a:xfrm>
          <a:off x="2014706" y="33506"/>
          <a:ext cx="532586" cy="532586"/>
        </a:xfrm>
        <a:prstGeom prst="rect">
          <a:avLst/>
        </a:prstGeom>
        <a:noFill/>
        <a:ln>
          <a:noFill/>
        </a:ln>
        <a:effectLst/>
      </dgm:spPr>
      <dgm:t>
        <a:bodyPr/>
        <a:lstStyle/>
        <a:p>
          <a:pPr algn="ctr"/>
          <a:r>
            <a:rPr lang="en-GB">
              <a:solidFill>
                <a:sysClr val="windowText" lastClr="000000">
                  <a:hueOff val="0"/>
                  <a:satOff val="0"/>
                  <a:lumOff val="0"/>
                  <a:alphaOff val="0"/>
                </a:sysClr>
              </a:solidFill>
              <a:latin typeface="Calibri"/>
              <a:ea typeface="+mn-ea"/>
              <a:cs typeface="+mn-cs"/>
            </a:rPr>
            <a:t>Assess</a:t>
          </a:r>
        </a:p>
      </dgm:t>
    </dgm:pt>
    <dgm:pt modelId="{9954DE79-36ED-4640-A1FE-8546D5A9B940}" type="parTrans" cxnId="{E2C2E770-A752-4757-8660-42A5ECECC15D}">
      <dgm:prSet/>
      <dgm:spPr/>
      <dgm:t>
        <a:bodyPr/>
        <a:lstStyle/>
        <a:p>
          <a:pPr algn="ctr"/>
          <a:endParaRPr lang="en-GB"/>
        </a:p>
      </dgm:t>
    </dgm:pt>
    <dgm:pt modelId="{1A7626EB-8C75-47EF-8920-32A25363BC7F}" type="sibTrans" cxnId="{E2C2E770-A752-4757-8660-42A5ECECC15D}">
      <dgm:prSet/>
      <dgm:spPr>
        <a:xfrm>
          <a:off x="1980986" y="-213"/>
          <a:ext cx="1505377" cy="1505377"/>
        </a:xfrm>
        <a:prstGeom prst="circularArrow">
          <a:avLst>
            <a:gd name="adj1" fmla="val 6899"/>
            <a:gd name="adj2" fmla="val 465100"/>
            <a:gd name="adj3" fmla="val 16750477"/>
            <a:gd name="adj4" fmla="val 15184424"/>
            <a:gd name="adj5" fmla="val 804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GB"/>
        </a:p>
      </dgm:t>
    </dgm:pt>
    <dgm:pt modelId="{DF137FA3-C389-42AC-9B22-10C9DFA54686}" type="pres">
      <dgm:prSet presAssocID="{BA11A525-2F24-42A0-918E-FA8B8C380372}" presName="cycle" presStyleCnt="0">
        <dgm:presLayoutVars>
          <dgm:dir/>
          <dgm:resizeHandles val="exact"/>
        </dgm:presLayoutVars>
      </dgm:prSet>
      <dgm:spPr/>
      <dgm:t>
        <a:bodyPr/>
        <a:lstStyle/>
        <a:p>
          <a:endParaRPr lang="en-GB"/>
        </a:p>
      </dgm:t>
    </dgm:pt>
    <dgm:pt modelId="{2F5148F9-6AEF-4866-BB03-AC7D35DD4131}" type="pres">
      <dgm:prSet presAssocID="{2551B69F-4D2E-4489-95B5-F375E81DE330}" presName="dummy" presStyleCnt="0"/>
      <dgm:spPr/>
    </dgm:pt>
    <dgm:pt modelId="{396846D4-38E5-4EC7-AA95-32A50DEEA93A}" type="pres">
      <dgm:prSet presAssocID="{2551B69F-4D2E-4489-95B5-F375E81DE330}" presName="node" presStyleLbl="revTx" presStyleIdx="0" presStyleCnt="4">
        <dgm:presLayoutVars>
          <dgm:bulletEnabled val="1"/>
        </dgm:presLayoutVars>
      </dgm:prSet>
      <dgm:spPr>
        <a:prstGeom prst="rect">
          <a:avLst/>
        </a:prstGeom>
      </dgm:spPr>
      <dgm:t>
        <a:bodyPr/>
        <a:lstStyle/>
        <a:p>
          <a:endParaRPr lang="en-GB"/>
        </a:p>
      </dgm:t>
    </dgm:pt>
    <dgm:pt modelId="{39DA2CD6-12BF-4768-99A5-268F088057C4}" type="pres">
      <dgm:prSet presAssocID="{68281954-932F-4FB6-88A4-47D1FA15CD84}" presName="sibTrans" presStyleLbl="node1" presStyleIdx="0" presStyleCnt="4"/>
      <dgm:spPr>
        <a:prstGeom prst="circularArrow">
          <a:avLst>
            <a:gd name="adj1" fmla="val 6899"/>
            <a:gd name="adj2" fmla="val 465100"/>
            <a:gd name="adj3" fmla="val 550477"/>
            <a:gd name="adj4" fmla="val 20584424"/>
            <a:gd name="adj5" fmla="val 8049"/>
          </a:avLst>
        </a:prstGeom>
      </dgm:spPr>
      <dgm:t>
        <a:bodyPr/>
        <a:lstStyle/>
        <a:p>
          <a:endParaRPr lang="en-GB"/>
        </a:p>
      </dgm:t>
    </dgm:pt>
    <dgm:pt modelId="{A74CD60A-1BD8-42FF-88BC-87CC863C74BD}" type="pres">
      <dgm:prSet presAssocID="{BB06E421-F019-43BE-8DF1-BCDB3715AC8A}" presName="dummy" presStyleCnt="0"/>
      <dgm:spPr/>
    </dgm:pt>
    <dgm:pt modelId="{98453A64-5E4B-46E1-B3E2-9DF1B66364DB}" type="pres">
      <dgm:prSet presAssocID="{BB06E421-F019-43BE-8DF1-BCDB3715AC8A}" presName="node" presStyleLbl="revTx" presStyleIdx="1" presStyleCnt="4">
        <dgm:presLayoutVars>
          <dgm:bulletEnabled val="1"/>
        </dgm:presLayoutVars>
      </dgm:prSet>
      <dgm:spPr>
        <a:prstGeom prst="rect">
          <a:avLst/>
        </a:prstGeom>
      </dgm:spPr>
      <dgm:t>
        <a:bodyPr/>
        <a:lstStyle/>
        <a:p>
          <a:endParaRPr lang="en-GB"/>
        </a:p>
      </dgm:t>
    </dgm:pt>
    <dgm:pt modelId="{BFF8BDF7-6F51-4FD2-9AB5-AD9CD13B0420}" type="pres">
      <dgm:prSet presAssocID="{522E8076-E4CB-49D6-BE21-81151C335A05}" presName="sibTrans" presStyleLbl="node1" presStyleIdx="1" presStyleCnt="4"/>
      <dgm:spPr>
        <a:prstGeom prst="circularArrow">
          <a:avLst>
            <a:gd name="adj1" fmla="val 6899"/>
            <a:gd name="adj2" fmla="val 465100"/>
            <a:gd name="adj3" fmla="val 5950477"/>
            <a:gd name="adj4" fmla="val 4384424"/>
            <a:gd name="adj5" fmla="val 8049"/>
          </a:avLst>
        </a:prstGeom>
      </dgm:spPr>
      <dgm:t>
        <a:bodyPr/>
        <a:lstStyle/>
        <a:p>
          <a:endParaRPr lang="en-GB"/>
        </a:p>
      </dgm:t>
    </dgm:pt>
    <dgm:pt modelId="{2E048EA5-071A-40A0-86CF-301070F262CB}" type="pres">
      <dgm:prSet presAssocID="{4D13B9C1-FCA5-4FD2-9B70-79FE4163F71A}" presName="dummy" presStyleCnt="0"/>
      <dgm:spPr/>
    </dgm:pt>
    <dgm:pt modelId="{9EED7E84-95D2-410A-852E-E307807ADD3B}" type="pres">
      <dgm:prSet presAssocID="{4D13B9C1-FCA5-4FD2-9B70-79FE4163F71A}" presName="node" presStyleLbl="revTx" presStyleIdx="2" presStyleCnt="4">
        <dgm:presLayoutVars>
          <dgm:bulletEnabled val="1"/>
        </dgm:presLayoutVars>
      </dgm:prSet>
      <dgm:spPr>
        <a:prstGeom prst="rect">
          <a:avLst/>
        </a:prstGeom>
      </dgm:spPr>
      <dgm:t>
        <a:bodyPr/>
        <a:lstStyle/>
        <a:p>
          <a:endParaRPr lang="en-GB"/>
        </a:p>
      </dgm:t>
    </dgm:pt>
    <dgm:pt modelId="{21C28455-A06C-4D2E-9C7D-5A1389191F12}" type="pres">
      <dgm:prSet presAssocID="{1F5632B6-16A8-4AE1-B058-CD625018AF64}" presName="sibTrans" presStyleLbl="node1" presStyleIdx="2" presStyleCnt="4"/>
      <dgm:spPr>
        <a:prstGeom prst="circularArrow">
          <a:avLst>
            <a:gd name="adj1" fmla="val 6899"/>
            <a:gd name="adj2" fmla="val 465100"/>
            <a:gd name="adj3" fmla="val 11350477"/>
            <a:gd name="adj4" fmla="val 9784424"/>
            <a:gd name="adj5" fmla="val 8049"/>
          </a:avLst>
        </a:prstGeom>
      </dgm:spPr>
      <dgm:t>
        <a:bodyPr/>
        <a:lstStyle/>
        <a:p>
          <a:endParaRPr lang="en-GB"/>
        </a:p>
      </dgm:t>
    </dgm:pt>
    <dgm:pt modelId="{1311E5F8-DEBF-43DF-B43A-68515ACC1340}" type="pres">
      <dgm:prSet presAssocID="{1C351E72-3353-423E-8C97-9DCF2E8CDEF0}" presName="dummy" presStyleCnt="0"/>
      <dgm:spPr/>
    </dgm:pt>
    <dgm:pt modelId="{07180D36-4BC4-4794-9541-FAD93F15848E}" type="pres">
      <dgm:prSet presAssocID="{1C351E72-3353-423E-8C97-9DCF2E8CDEF0}" presName="node" presStyleLbl="revTx" presStyleIdx="3" presStyleCnt="4">
        <dgm:presLayoutVars>
          <dgm:bulletEnabled val="1"/>
        </dgm:presLayoutVars>
      </dgm:prSet>
      <dgm:spPr>
        <a:prstGeom prst="rect">
          <a:avLst/>
        </a:prstGeom>
      </dgm:spPr>
      <dgm:t>
        <a:bodyPr/>
        <a:lstStyle/>
        <a:p>
          <a:endParaRPr lang="en-GB"/>
        </a:p>
      </dgm:t>
    </dgm:pt>
    <dgm:pt modelId="{E7227198-0769-4F2E-BAA1-7E7C129DC92B}" type="pres">
      <dgm:prSet presAssocID="{1A7626EB-8C75-47EF-8920-32A25363BC7F}" presName="sibTrans" presStyleLbl="node1" presStyleIdx="3" presStyleCnt="4"/>
      <dgm:spPr>
        <a:prstGeom prst="circularArrow">
          <a:avLst>
            <a:gd name="adj1" fmla="val 6899"/>
            <a:gd name="adj2" fmla="val 465100"/>
            <a:gd name="adj3" fmla="val 16750477"/>
            <a:gd name="adj4" fmla="val 15184424"/>
            <a:gd name="adj5" fmla="val 8049"/>
          </a:avLst>
        </a:prstGeom>
      </dgm:spPr>
      <dgm:t>
        <a:bodyPr/>
        <a:lstStyle/>
        <a:p>
          <a:endParaRPr lang="en-GB"/>
        </a:p>
      </dgm:t>
    </dgm:pt>
  </dgm:ptLst>
  <dgm:cxnLst>
    <dgm:cxn modelId="{3BA60FB6-8769-477A-B3AE-EB2F3303A894}" type="presOf" srcId="{522E8076-E4CB-49D6-BE21-81151C335A05}" destId="{BFF8BDF7-6F51-4FD2-9AB5-AD9CD13B0420}" srcOrd="0" destOrd="0" presId="urn:microsoft.com/office/officeart/2005/8/layout/cycle1"/>
    <dgm:cxn modelId="{428CBC2F-7DA0-4CFF-A995-5553295D2DB3}" type="presOf" srcId="{1C351E72-3353-423E-8C97-9DCF2E8CDEF0}" destId="{07180D36-4BC4-4794-9541-FAD93F15848E}" srcOrd="0" destOrd="0" presId="urn:microsoft.com/office/officeart/2005/8/layout/cycle1"/>
    <dgm:cxn modelId="{4BB63AA7-10E2-45D4-A051-2C2E67C90D5F}" type="presOf" srcId="{4D13B9C1-FCA5-4FD2-9B70-79FE4163F71A}" destId="{9EED7E84-95D2-410A-852E-E307807ADD3B}" srcOrd="0" destOrd="0" presId="urn:microsoft.com/office/officeart/2005/8/layout/cycle1"/>
    <dgm:cxn modelId="{D98ACB8C-5883-438B-AE8A-B441A3F74D14}" type="presOf" srcId="{BB06E421-F019-43BE-8DF1-BCDB3715AC8A}" destId="{98453A64-5E4B-46E1-B3E2-9DF1B66364DB}" srcOrd="0" destOrd="0" presId="urn:microsoft.com/office/officeart/2005/8/layout/cycle1"/>
    <dgm:cxn modelId="{52600C88-9078-46EA-8EC8-4114505DD649}" type="presOf" srcId="{2551B69F-4D2E-4489-95B5-F375E81DE330}" destId="{396846D4-38E5-4EC7-AA95-32A50DEEA93A}" srcOrd="0" destOrd="0" presId="urn:microsoft.com/office/officeart/2005/8/layout/cycle1"/>
    <dgm:cxn modelId="{86F02CAA-0AB4-49E6-A04F-F947F97AA6BE}" type="presOf" srcId="{1A7626EB-8C75-47EF-8920-32A25363BC7F}" destId="{E7227198-0769-4F2E-BAA1-7E7C129DC92B}" srcOrd="0" destOrd="0" presId="urn:microsoft.com/office/officeart/2005/8/layout/cycle1"/>
    <dgm:cxn modelId="{A96F4BD3-3CA3-489F-8A4E-4822CAAFD2AC}" type="presOf" srcId="{68281954-932F-4FB6-88A4-47D1FA15CD84}" destId="{39DA2CD6-12BF-4768-99A5-268F088057C4}" srcOrd="0" destOrd="0" presId="urn:microsoft.com/office/officeart/2005/8/layout/cycle1"/>
    <dgm:cxn modelId="{A72229E5-A087-4A40-97DA-21A14A300596}" srcId="{BA11A525-2F24-42A0-918E-FA8B8C380372}" destId="{2551B69F-4D2E-4489-95B5-F375E81DE330}" srcOrd="0" destOrd="0" parTransId="{677D5597-50C3-49FA-A65E-318D86D9F5D8}" sibTransId="{68281954-932F-4FB6-88A4-47D1FA15CD84}"/>
    <dgm:cxn modelId="{72AD9C04-6D95-45C4-A5C3-AF66742AD416}" srcId="{BA11A525-2F24-42A0-918E-FA8B8C380372}" destId="{4D13B9C1-FCA5-4FD2-9B70-79FE4163F71A}" srcOrd="2" destOrd="0" parTransId="{BB2F63CA-2CA6-44AC-8410-48AE81332DB7}" sibTransId="{1F5632B6-16A8-4AE1-B058-CD625018AF64}"/>
    <dgm:cxn modelId="{E2C2E770-A752-4757-8660-42A5ECECC15D}" srcId="{BA11A525-2F24-42A0-918E-FA8B8C380372}" destId="{1C351E72-3353-423E-8C97-9DCF2E8CDEF0}" srcOrd="3" destOrd="0" parTransId="{9954DE79-36ED-4640-A1FE-8546D5A9B940}" sibTransId="{1A7626EB-8C75-47EF-8920-32A25363BC7F}"/>
    <dgm:cxn modelId="{615A62B1-E2E6-4EE3-A8C8-C07E3ECA88C1}" type="presOf" srcId="{1F5632B6-16A8-4AE1-B058-CD625018AF64}" destId="{21C28455-A06C-4D2E-9C7D-5A1389191F12}" srcOrd="0" destOrd="0" presId="urn:microsoft.com/office/officeart/2005/8/layout/cycle1"/>
    <dgm:cxn modelId="{4084395E-F055-4910-B51F-FA63D1AC6540}" type="presOf" srcId="{BA11A525-2F24-42A0-918E-FA8B8C380372}" destId="{DF137FA3-C389-42AC-9B22-10C9DFA54686}" srcOrd="0" destOrd="0" presId="urn:microsoft.com/office/officeart/2005/8/layout/cycle1"/>
    <dgm:cxn modelId="{5A3F18FF-DF7B-4FF2-9F5E-C6398AF6BD9C}" srcId="{BA11A525-2F24-42A0-918E-FA8B8C380372}" destId="{BB06E421-F019-43BE-8DF1-BCDB3715AC8A}" srcOrd="1" destOrd="0" parTransId="{BCAC5748-9504-4906-8C9E-7450410628FE}" sibTransId="{522E8076-E4CB-49D6-BE21-81151C335A05}"/>
    <dgm:cxn modelId="{1CB29EF6-D853-4FBA-BF52-E64C4ECEA581}" type="presParOf" srcId="{DF137FA3-C389-42AC-9B22-10C9DFA54686}" destId="{2F5148F9-6AEF-4866-BB03-AC7D35DD4131}" srcOrd="0" destOrd="0" presId="urn:microsoft.com/office/officeart/2005/8/layout/cycle1"/>
    <dgm:cxn modelId="{1F60FFDB-3773-40F1-ABA1-65EB594E53A1}" type="presParOf" srcId="{DF137FA3-C389-42AC-9B22-10C9DFA54686}" destId="{396846D4-38E5-4EC7-AA95-32A50DEEA93A}" srcOrd="1" destOrd="0" presId="urn:microsoft.com/office/officeart/2005/8/layout/cycle1"/>
    <dgm:cxn modelId="{D6FB9BF5-3601-431F-AFA0-F597F9D8ACED}" type="presParOf" srcId="{DF137FA3-C389-42AC-9B22-10C9DFA54686}" destId="{39DA2CD6-12BF-4768-99A5-268F088057C4}" srcOrd="2" destOrd="0" presId="urn:microsoft.com/office/officeart/2005/8/layout/cycle1"/>
    <dgm:cxn modelId="{06A093F0-EE2B-46A4-9D71-4FC45D2E0C9F}" type="presParOf" srcId="{DF137FA3-C389-42AC-9B22-10C9DFA54686}" destId="{A74CD60A-1BD8-42FF-88BC-87CC863C74BD}" srcOrd="3" destOrd="0" presId="urn:microsoft.com/office/officeart/2005/8/layout/cycle1"/>
    <dgm:cxn modelId="{0D31E0EA-F7B8-459A-A5C0-9B5BD36A4C3B}" type="presParOf" srcId="{DF137FA3-C389-42AC-9B22-10C9DFA54686}" destId="{98453A64-5E4B-46E1-B3E2-9DF1B66364DB}" srcOrd="4" destOrd="0" presId="urn:microsoft.com/office/officeart/2005/8/layout/cycle1"/>
    <dgm:cxn modelId="{08A8F96F-1A8F-4E45-9337-5D16E440E6D0}" type="presParOf" srcId="{DF137FA3-C389-42AC-9B22-10C9DFA54686}" destId="{BFF8BDF7-6F51-4FD2-9AB5-AD9CD13B0420}" srcOrd="5" destOrd="0" presId="urn:microsoft.com/office/officeart/2005/8/layout/cycle1"/>
    <dgm:cxn modelId="{51747D57-FC3A-44D9-8356-3970238939A9}" type="presParOf" srcId="{DF137FA3-C389-42AC-9B22-10C9DFA54686}" destId="{2E048EA5-071A-40A0-86CF-301070F262CB}" srcOrd="6" destOrd="0" presId="urn:microsoft.com/office/officeart/2005/8/layout/cycle1"/>
    <dgm:cxn modelId="{570A06E9-967C-489E-8060-7E4F5572793B}" type="presParOf" srcId="{DF137FA3-C389-42AC-9B22-10C9DFA54686}" destId="{9EED7E84-95D2-410A-852E-E307807ADD3B}" srcOrd="7" destOrd="0" presId="urn:microsoft.com/office/officeart/2005/8/layout/cycle1"/>
    <dgm:cxn modelId="{19BA93FA-0C3C-47E3-BDA0-96721C516A3A}" type="presParOf" srcId="{DF137FA3-C389-42AC-9B22-10C9DFA54686}" destId="{21C28455-A06C-4D2E-9C7D-5A1389191F12}" srcOrd="8" destOrd="0" presId="urn:microsoft.com/office/officeart/2005/8/layout/cycle1"/>
    <dgm:cxn modelId="{248B0ADE-F512-4EAA-BFBE-6C56705AA703}" type="presParOf" srcId="{DF137FA3-C389-42AC-9B22-10C9DFA54686}" destId="{1311E5F8-DEBF-43DF-B43A-68515ACC1340}" srcOrd="9" destOrd="0" presId="urn:microsoft.com/office/officeart/2005/8/layout/cycle1"/>
    <dgm:cxn modelId="{17324F29-4137-47AC-8618-9CDCF98C5F01}" type="presParOf" srcId="{DF137FA3-C389-42AC-9B22-10C9DFA54686}" destId="{07180D36-4BC4-4794-9541-FAD93F15848E}" srcOrd="10" destOrd="0" presId="urn:microsoft.com/office/officeart/2005/8/layout/cycle1"/>
    <dgm:cxn modelId="{A2D7FB80-E235-4A05-A6DD-48A22EE0AA86}" type="presParOf" srcId="{DF137FA3-C389-42AC-9B22-10C9DFA54686}" destId="{E7227198-0769-4F2E-BAA1-7E7C129DC92B}" srcOrd="11" destOrd="0" presId="urn:microsoft.com/office/officeart/2005/8/layout/cycle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6846D4-38E5-4EC7-AA95-32A50DEEA93A}">
      <dsp:nvSpPr>
        <dsp:cNvPr id="0" name=""/>
        <dsp:cNvSpPr/>
      </dsp:nvSpPr>
      <dsp:spPr>
        <a:xfrm>
          <a:off x="2925765" y="33358"/>
          <a:ext cx="532423" cy="5324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solidFill>
                <a:sysClr val="windowText" lastClr="000000">
                  <a:hueOff val="0"/>
                  <a:satOff val="0"/>
                  <a:lumOff val="0"/>
                  <a:alphaOff val="0"/>
                </a:sysClr>
              </a:solidFill>
              <a:latin typeface="Calibri"/>
              <a:ea typeface="+mn-ea"/>
              <a:cs typeface="+mn-cs"/>
            </a:rPr>
            <a:t>Plan</a:t>
          </a:r>
        </a:p>
      </dsp:txBody>
      <dsp:txXfrm>
        <a:off x="2925765" y="33358"/>
        <a:ext cx="532423" cy="532423"/>
      </dsp:txXfrm>
    </dsp:sp>
    <dsp:sp modelId="{39DA2CD6-12BF-4768-99A5-268F088057C4}">
      <dsp:nvSpPr>
        <dsp:cNvPr id="0" name=""/>
        <dsp:cNvSpPr/>
      </dsp:nvSpPr>
      <dsp:spPr>
        <a:xfrm>
          <a:off x="1987626" y="-240"/>
          <a:ext cx="1504161" cy="1504161"/>
        </a:xfrm>
        <a:prstGeom prst="circularArrow">
          <a:avLst>
            <a:gd name="adj1" fmla="val 6899"/>
            <a:gd name="adj2" fmla="val 465100"/>
            <a:gd name="adj3" fmla="val 550477"/>
            <a:gd name="adj4" fmla="val 20584424"/>
            <a:gd name="adj5" fmla="val 804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453A64-5E4B-46E1-B3E2-9DF1B66364DB}">
      <dsp:nvSpPr>
        <dsp:cNvPr id="0" name=""/>
        <dsp:cNvSpPr/>
      </dsp:nvSpPr>
      <dsp:spPr>
        <a:xfrm>
          <a:off x="2925765" y="937898"/>
          <a:ext cx="532423" cy="5324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solidFill>
                <a:sysClr val="windowText" lastClr="000000">
                  <a:hueOff val="0"/>
                  <a:satOff val="0"/>
                  <a:lumOff val="0"/>
                  <a:alphaOff val="0"/>
                </a:sysClr>
              </a:solidFill>
              <a:latin typeface="Calibri"/>
              <a:ea typeface="+mn-ea"/>
              <a:cs typeface="+mn-cs"/>
            </a:rPr>
            <a:t>Do</a:t>
          </a:r>
        </a:p>
      </dsp:txBody>
      <dsp:txXfrm>
        <a:off x="2925765" y="937898"/>
        <a:ext cx="532423" cy="532423"/>
      </dsp:txXfrm>
    </dsp:sp>
    <dsp:sp modelId="{BFF8BDF7-6F51-4FD2-9AB5-AD9CD13B0420}">
      <dsp:nvSpPr>
        <dsp:cNvPr id="0" name=""/>
        <dsp:cNvSpPr/>
      </dsp:nvSpPr>
      <dsp:spPr>
        <a:xfrm>
          <a:off x="1987626" y="-240"/>
          <a:ext cx="1504161" cy="1504161"/>
        </a:xfrm>
        <a:prstGeom prst="circularArrow">
          <a:avLst>
            <a:gd name="adj1" fmla="val 6899"/>
            <a:gd name="adj2" fmla="val 465100"/>
            <a:gd name="adj3" fmla="val 5950477"/>
            <a:gd name="adj4" fmla="val 4384424"/>
            <a:gd name="adj5" fmla="val 804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ED7E84-95D2-410A-852E-E307807ADD3B}">
      <dsp:nvSpPr>
        <dsp:cNvPr id="0" name=""/>
        <dsp:cNvSpPr/>
      </dsp:nvSpPr>
      <dsp:spPr>
        <a:xfrm>
          <a:off x="2021225" y="937898"/>
          <a:ext cx="532423" cy="5324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solidFill>
                <a:sysClr val="windowText" lastClr="000000">
                  <a:hueOff val="0"/>
                  <a:satOff val="0"/>
                  <a:lumOff val="0"/>
                  <a:alphaOff val="0"/>
                </a:sysClr>
              </a:solidFill>
              <a:latin typeface="Calibri"/>
              <a:ea typeface="+mn-ea"/>
              <a:cs typeface="+mn-cs"/>
            </a:rPr>
            <a:t>Review</a:t>
          </a:r>
        </a:p>
      </dsp:txBody>
      <dsp:txXfrm>
        <a:off x="2021225" y="937898"/>
        <a:ext cx="532423" cy="532423"/>
      </dsp:txXfrm>
    </dsp:sp>
    <dsp:sp modelId="{21C28455-A06C-4D2E-9C7D-5A1389191F12}">
      <dsp:nvSpPr>
        <dsp:cNvPr id="0" name=""/>
        <dsp:cNvSpPr/>
      </dsp:nvSpPr>
      <dsp:spPr>
        <a:xfrm>
          <a:off x="1987626" y="-240"/>
          <a:ext cx="1504161" cy="1504161"/>
        </a:xfrm>
        <a:prstGeom prst="circularArrow">
          <a:avLst>
            <a:gd name="adj1" fmla="val 6899"/>
            <a:gd name="adj2" fmla="val 465100"/>
            <a:gd name="adj3" fmla="val 11350477"/>
            <a:gd name="adj4" fmla="val 9784424"/>
            <a:gd name="adj5" fmla="val 804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180D36-4BC4-4794-9541-FAD93F15848E}">
      <dsp:nvSpPr>
        <dsp:cNvPr id="0" name=""/>
        <dsp:cNvSpPr/>
      </dsp:nvSpPr>
      <dsp:spPr>
        <a:xfrm>
          <a:off x="2021225" y="33358"/>
          <a:ext cx="532423" cy="5324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a:solidFill>
                <a:sysClr val="windowText" lastClr="000000">
                  <a:hueOff val="0"/>
                  <a:satOff val="0"/>
                  <a:lumOff val="0"/>
                  <a:alphaOff val="0"/>
                </a:sysClr>
              </a:solidFill>
              <a:latin typeface="Calibri"/>
              <a:ea typeface="+mn-ea"/>
              <a:cs typeface="+mn-cs"/>
            </a:rPr>
            <a:t>Assess</a:t>
          </a:r>
        </a:p>
      </dsp:txBody>
      <dsp:txXfrm>
        <a:off x="2021225" y="33358"/>
        <a:ext cx="532423" cy="532423"/>
      </dsp:txXfrm>
    </dsp:sp>
    <dsp:sp modelId="{E7227198-0769-4F2E-BAA1-7E7C129DC92B}">
      <dsp:nvSpPr>
        <dsp:cNvPr id="0" name=""/>
        <dsp:cNvSpPr/>
      </dsp:nvSpPr>
      <dsp:spPr>
        <a:xfrm>
          <a:off x="1987626" y="-240"/>
          <a:ext cx="1504161" cy="1504161"/>
        </a:xfrm>
        <a:prstGeom prst="circularArrow">
          <a:avLst>
            <a:gd name="adj1" fmla="val 6899"/>
            <a:gd name="adj2" fmla="val 465100"/>
            <a:gd name="adj3" fmla="val 16750477"/>
            <a:gd name="adj4" fmla="val 15184424"/>
            <a:gd name="adj5" fmla="val 804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2899</Words>
  <Characters>16526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Spaxton Church of England School</vt:lpstr>
    </vt:vector>
  </TitlesOfParts>
  <Company>SCC</Company>
  <LinksUpToDate>false</LinksUpToDate>
  <CharactersWithSpaces>19387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Spaxton Church of England School</dc:title>
  <dc:creator>angela.barber</dc:creator>
  <cp:lastModifiedBy>James Blackmore</cp:lastModifiedBy>
  <cp:revision>2</cp:revision>
  <cp:lastPrinted>2017-02-06T11:40:00Z</cp:lastPrinted>
  <dcterms:created xsi:type="dcterms:W3CDTF">2017-12-07T14:08:00Z</dcterms:created>
  <dcterms:modified xsi:type="dcterms:W3CDTF">2017-12-07T14:08:00Z</dcterms:modified>
</cp:coreProperties>
</file>